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F7260" w14:textId="77777777" w:rsidR="00167A8C" w:rsidRPr="005C5153" w:rsidRDefault="00167A8C" w:rsidP="005C5153">
      <w:pPr>
        <w:pStyle w:val="NormalWeb"/>
        <w:shd w:val="clear" w:color="auto" w:fill="FFFFFF"/>
        <w:spacing w:line="276" w:lineRule="auto"/>
        <w:jc w:val="both"/>
        <w:rPr>
          <w:color w:val="000000" w:themeColor="text1"/>
        </w:rPr>
      </w:pPr>
      <w:r w:rsidRPr="005C5153">
        <w:rPr>
          <w:color w:val="000000" w:themeColor="text1"/>
        </w:rPr>
        <w:t>Szakács-Bakos Fanni egyéni vállalkozó, mint Adatkezelő az általa üzemeltetett </w:t>
      </w:r>
      <w:hyperlink r:id="rId5" w:history="1">
        <w:r w:rsidRPr="005C5153">
          <w:rPr>
            <w:rStyle w:val="Hyperlink"/>
            <w:color w:val="000000" w:themeColor="text1"/>
          </w:rPr>
          <w:t>https://bakosfanni.hu/</w:t>
        </w:r>
      </w:hyperlink>
      <w:r w:rsidRPr="005C5153">
        <w:rPr>
          <w:color w:val="000000" w:themeColor="text1"/>
        </w:rPr>
        <w:t>  weboldal és az ott meghatározott egyéb címeken elérhető weboldalak (a továbbiakban: „weboldal”) által nyújtott szolgáltatásaihoz kapcsolódóan a felhasználó természetes személyek valamennyi adatkezelése során a jelen Adatkezelési Szabályzat és tájékoztató alapján jár el. A Felhasználó a weboldal használatával magára nézve kötelezőnek fogadja el a jelen Adatkezelési Szabályzat rendelkezéseit.</w:t>
      </w:r>
    </w:p>
    <w:p w14:paraId="3333B3E7" w14:textId="77777777" w:rsidR="00167A8C" w:rsidRPr="005C5153" w:rsidRDefault="00167A8C" w:rsidP="005C5153">
      <w:pPr>
        <w:pStyle w:val="NormalWeb"/>
        <w:shd w:val="clear" w:color="auto" w:fill="FFFFFF"/>
        <w:spacing w:line="276" w:lineRule="auto"/>
        <w:jc w:val="both"/>
        <w:rPr>
          <w:color w:val="000000" w:themeColor="text1"/>
        </w:rPr>
      </w:pPr>
      <w:r w:rsidRPr="005C5153">
        <w:rPr>
          <w:color w:val="000000" w:themeColor="text1"/>
        </w:rPr>
        <w:t>Az adatvédelmi tájékoztató célja, hogy meghatározza az Adatkezelő által kezelt személyes adatok körét, az adatkezelés módját, valamint biztosítsa az adatvédelem alkotmányos elveinek, az adatbiztonság követelményeinek érvényesülését, s megakadályozza az adatokhoz való jogosulatlan hozzáférést, az adatok megváltoztatását és jogosulatlan nyilvánosságra hozatalát, vagy felhasználását, annak érdekében, hogy a felhasználó természetes személyek magánszférájának a tiszteletben tartása megvalósuljon.</w:t>
      </w:r>
    </w:p>
    <w:p w14:paraId="61897564" w14:textId="77777777" w:rsidR="00167A8C" w:rsidRPr="005C5153" w:rsidRDefault="00167A8C" w:rsidP="005C5153">
      <w:pPr>
        <w:pStyle w:val="NormalWeb"/>
        <w:shd w:val="clear" w:color="auto" w:fill="FFFFFF"/>
        <w:spacing w:line="276" w:lineRule="auto"/>
        <w:jc w:val="both"/>
        <w:rPr>
          <w:color w:val="000000" w:themeColor="text1"/>
        </w:rPr>
      </w:pPr>
      <w:r w:rsidRPr="005C5153">
        <w:rPr>
          <w:color w:val="000000" w:themeColor="text1"/>
        </w:rPr>
        <w:t>Adatkezelő az előző bekezdésben megfogalmazott cél érdekében a felhasználó személyes adatait bizalmasan, a hatályos jogszabályi előírásokkal összhangban kezeli, gondoskodik azok biztonságáról, megteszi azokat a technikai és szervezési intézkedéseket, valamint kialakítja azokat az eljárási szabályokat, amelyek a vonatkozó jogszabályi rendelkezések és más ajánlások érvényre juttatásához szükségesek</w:t>
      </w:r>
    </w:p>
    <w:p w14:paraId="71695A50" w14:textId="77777777" w:rsidR="00167A8C" w:rsidRPr="005C5153" w:rsidRDefault="00167A8C" w:rsidP="005C5153">
      <w:pPr>
        <w:spacing w:after="0"/>
        <w:jc w:val="both"/>
        <w:rPr>
          <w:rFonts w:ascii="Times New Roman" w:eastAsia="Times New Roman" w:hAnsi="Times New Roman" w:cs="Times New Roman"/>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 xml:space="preserve">Az Adatkezelő, Szakács-Bakos Fanni (a továbbiakban: Adatkezelő), Magyarország Alaptörvényében foglaltakkal és az információs önrendelkezési jogról és az információszabadságról szóló 2011. CXII. törvény (a továbbiakban: </w:t>
      </w:r>
      <w:proofErr w:type="spellStart"/>
      <w:r w:rsidRPr="005C5153">
        <w:rPr>
          <w:rFonts w:ascii="Times New Roman" w:eastAsia="Times New Roman" w:hAnsi="Times New Roman" w:cs="Times New Roman"/>
          <w:color w:val="383636"/>
          <w:sz w:val="24"/>
          <w:szCs w:val="24"/>
          <w:shd w:val="clear" w:color="auto" w:fill="FFFFFF"/>
          <w:lang w:eastAsia="hu-HU"/>
        </w:rPr>
        <w:t>Info</w:t>
      </w:r>
      <w:proofErr w:type="spellEnd"/>
      <w:r w:rsidRPr="005C5153">
        <w:rPr>
          <w:rFonts w:ascii="Times New Roman" w:eastAsia="Times New Roman" w:hAnsi="Times New Roman" w:cs="Times New Roman"/>
          <w:color w:val="383636"/>
          <w:sz w:val="24"/>
          <w:szCs w:val="24"/>
          <w:shd w:val="clear" w:color="auto" w:fill="FFFFFF"/>
          <w:lang w:eastAsia="hu-HU"/>
        </w:rPr>
        <w:t xml:space="preserve"> tv.), valamint az Európai Parlament és a Tanács (EU) 2016/679 (2016. április 27.) számú általános adatvédelmi rendelete (a továbbiakban: „GDPR”) rendelkezéseivel összhangban, a személyes adatok védelmének biztosítása érdekében az alábbiak szerint határozza meg adatkezelési irányelveit:</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 személyes adatok kezelése kizárólag akkor és annyiban jogszerű, amennyiben legalább az alábbi feltételek egyike teljesül:</w:t>
      </w:r>
    </w:p>
    <w:p w14:paraId="71BA98DC" w14:textId="77777777" w:rsidR="00167A8C" w:rsidRPr="005C5153" w:rsidRDefault="00167A8C" w:rsidP="005C5153">
      <w:pPr>
        <w:numPr>
          <w:ilvl w:val="0"/>
          <w:numId w:val="1"/>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az érintett hozzájárulását adta személyes adatainak egy vagy több konkrét célból történő kezeléséhez;</w:t>
      </w:r>
    </w:p>
    <w:p w14:paraId="1E871C0C" w14:textId="77777777" w:rsidR="00167A8C" w:rsidRPr="005C5153" w:rsidRDefault="00167A8C" w:rsidP="005C5153">
      <w:pPr>
        <w:numPr>
          <w:ilvl w:val="0"/>
          <w:numId w:val="2"/>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az adatkezelés olyan szerződés teljesítéséhez szükséges, amelyben az érintett az egyik fél, vagy az a szerződés megkötését megelőzően az érintett kérésére történő lépések megtételéhez szükséges;</w:t>
      </w:r>
    </w:p>
    <w:p w14:paraId="404BB008" w14:textId="77777777" w:rsidR="00167A8C" w:rsidRPr="005C5153" w:rsidRDefault="00167A8C" w:rsidP="005C5153">
      <w:pPr>
        <w:numPr>
          <w:ilvl w:val="0"/>
          <w:numId w:val="3"/>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 az adatkezelés az Adatkezelőre vonatkozó jogi kötelezettség teljesítéséhez szükséges;</w:t>
      </w:r>
    </w:p>
    <w:p w14:paraId="32ACFB2C" w14:textId="77777777" w:rsidR="00167A8C" w:rsidRPr="005C5153" w:rsidRDefault="00167A8C" w:rsidP="005C5153">
      <w:pPr>
        <w:numPr>
          <w:ilvl w:val="0"/>
          <w:numId w:val="4"/>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 az adatkezelés az érintett vagy egy másik természetes személy létfontosságú érdekeinek védelme miatt szükséges;</w:t>
      </w:r>
    </w:p>
    <w:p w14:paraId="312C9FC7" w14:textId="77777777" w:rsidR="00167A8C" w:rsidRPr="005C5153" w:rsidRDefault="00167A8C" w:rsidP="005C5153">
      <w:pPr>
        <w:numPr>
          <w:ilvl w:val="0"/>
          <w:numId w:val="5"/>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az adatkezelés közérdekű vagy az Adatkezelőre ruházott közhatalmi jogosítvány gyakorlásának keretében végzett feladat végrehajtásához szükséges;</w:t>
      </w:r>
    </w:p>
    <w:p w14:paraId="17FA5223" w14:textId="77777777" w:rsidR="005C5153" w:rsidRDefault="00167A8C" w:rsidP="005C5153">
      <w:pPr>
        <w:numPr>
          <w:ilvl w:val="0"/>
          <w:numId w:val="6"/>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lastRenderedPageBreak/>
        <w:t>az adatkezelés az Adatkezelő vagy egy harmadik fél jogos érdekeinek érvényesítéséhez szükséges, kivéve, ha ezen érdekekkel szemben elsőbbséget élveznek az érintett olyan érdekei vagy alapvető jogai és szabadságai, amelyek személyes adatok védelmét teszik szükségessé, különösen, ha az érintett gyermek.</w:t>
      </w:r>
    </w:p>
    <w:p w14:paraId="792DCF12" w14:textId="77777777" w:rsidR="00167A8C" w:rsidRPr="005C5153" w:rsidRDefault="00167A8C" w:rsidP="005C5153">
      <w:p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p>
    <w:p w14:paraId="6D6DD4E1" w14:textId="77777777" w:rsidR="00167A8C" w:rsidRPr="005C5153" w:rsidRDefault="00167A8C" w:rsidP="005C5153">
      <w:pPr>
        <w:spacing w:before="150" w:after="150"/>
        <w:jc w:val="both"/>
        <w:outlineLvl w:val="0"/>
        <w:rPr>
          <w:rFonts w:ascii="Times New Roman" w:eastAsia="Times New Roman" w:hAnsi="Times New Roman" w:cs="Times New Roman"/>
          <w:b/>
          <w:bCs/>
          <w:color w:val="383636"/>
          <w:kern w:val="36"/>
          <w:sz w:val="32"/>
          <w:szCs w:val="24"/>
          <w:lang w:eastAsia="hu-HU"/>
        </w:rPr>
      </w:pPr>
      <w:r w:rsidRPr="005C5153">
        <w:rPr>
          <w:rFonts w:ascii="Times New Roman" w:eastAsia="Times New Roman" w:hAnsi="Times New Roman" w:cs="Times New Roman"/>
          <w:b/>
          <w:bCs/>
          <w:color w:val="383636"/>
          <w:kern w:val="36"/>
          <w:sz w:val="32"/>
          <w:szCs w:val="24"/>
          <w:lang w:eastAsia="hu-HU"/>
        </w:rPr>
        <w:t>Értelmező rendelkezések</w:t>
      </w:r>
    </w:p>
    <w:p w14:paraId="298CB8CC" w14:textId="77777777" w:rsidR="00167A8C" w:rsidRPr="005C5153" w:rsidRDefault="00167A8C" w:rsidP="005C5153">
      <w:pPr>
        <w:numPr>
          <w:ilvl w:val="0"/>
          <w:numId w:val="7"/>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adatkezelés:</w:t>
      </w:r>
      <w:r w:rsidRPr="005C5153">
        <w:rPr>
          <w:rFonts w:ascii="Times New Roman" w:eastAsia="Times New Roman" w:hAnsi="Times New Roman" w:cs="Times New Roman"/>
          <w:color w:val="383636"/>
          <w:sz w:val="24"/>
          <w:szCs w:val="24"/>
          <w:lang w:eastAsia="hu-HU"/>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r w:rsidRPr="005C5153">
        <w:rPr>
          <w:rFonts w:ascii="Times New Roman" w:eastAsia="Times New Roman" w:hAnsi="Times New Roman" w:cs="Times New Roman"/>
          <w:color w:val="383636"/>
          <w:sz w:val="24"/>
          <w:szCs w:val="24"/>
          <w:shd w:val="clear" w:color="auto" w:fill="FFFFFF"/>
          <w:lang w:eastAsia="hu-HU"/>
        </w:rPr>
        <w:t> </w:t>
      </w:r>
    </w:p>
    <w:p w14:paraId="169A23BB" w14:textId="77777777" w:rsidR="005C5153" w:rsidRDefault="00167A8C" w:rsidP="005C5153">
      <w:pPr>
        <w:numPr>
          <w:ilvl w:val="0"/>
          <w:numId w:val="8"/>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adatkezelő:</w:t>
      </w:r>
      <w:r w:rsidRPr="005C5153">
        <w:rPr>
          <w:rFonts w:ascii="Times New Roman" w:eastAsia="Times New Roman" w:hAnsi="Times New Roman" w:cs="Times New Roman"/>
          <w:color w:val="383636"/>
          <w:sz w:val="24"/>
          <w:szCs w:val="24"/>
          <w:lang w:eastAsia="hu-HU"/>
        </w:rPr>
        <w:t> az a természetes vagy jogi személy, közhatalmi szerv, ügynökség vagy bármely egyéb szerv, amely a személyes adatok kezelésének céljait és eszközeit önállóan vagy másokkal együtt meghatározza;</w:t>
      </w:r>
    </w:p>
    <w:p w14:paraId="32598A8F" w14:textId="77777777" w:rsidR="00167A8C" w:rsidRPr="005C5153" w:rsidRDefault="00167A8C" w:rsidP="005C5153">
      <w:pPr>
        <w:spacing w:before="100" w:beforeAutospacing="1" w:after="100" w:afterAutospacing="1"/>
        <w:ind w:left="708"/>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Jelen szabályzat szerinti adatkezelő:</w:t>
      </w:r>
    </w:p>
    <w:tbl>
      <w:tblPr>
        <w:tblW w:w="8595" w:type="dxa"/>
        <w:tblInd w:w="7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0"/>
        <w:gridCol w:w="4305"/>
      </w:tblGrid>
      <w:tr w:rsidR="00167A8C" w:rsidRPr="005C5153" w14:paraId="2760B029" w14:textId="77777777" w:rsidTr="005C5153">
        <w:tc>
          <w:tcPr>
            <w:tcW w:w="8595" w:type="dxa"/>
            <w:gridSpan w:val="2"/>
            <w:tcBorders>
              <w:top w:val="outset" w:sz="6" w:space="0" w:color="auto"/>
              <w:left w:val="outset" w:sz="6" w:space="0" w:color="auto"/>
              <w:bottom w:val="outset" w:sz="6" w:space="0" w:color="auto"/>
              <w:right w:val="outset" w:sz="6" w:space="0" w:color="auto"/>
            </w:tcBorders>
            <w:shd w:val="clear" w:color="auto" w:fill="auto"/>
            <w:vAlign w:val="center"/>
            <w:hideMark/>
          </w:tcPr>
          <w:p w14:paraId="302570AF" w14:textId="77777777" w:rsidR="00167A8C" w:rsidRPr="005C5153" w:rsidRDefault="00167A8C" w:rsidP="005C5153">
            <w:pPr>
              <w:spacing w:after="0"/>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Az Adatkezelő:</w:t>
            </w:r>
          </w:p>
        </w:tc>
      </w:tr>
      <w:tr w:rsidR="00167A8C" w:rsidRPr="005C5153" w14:paraId="6C7D588F" w14:textId="77777777" w:rsidTr="005C5153">
        <w:tc>
          <w:tcPr>
            <w:tcW w:w="4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52CC6B" w14:textId="77777777" w:rsidR="00167A8C" w:rsidRPr="005C5153" w:rsidRDefault="00167A8C" w:rsidP="005C5153">
            <w:pPr>
              <w:spacing w:after="0"/>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Elnevezése:</w:t>
            </w:r>
          </w:p>
        </w:tc>
        <w:tc>
          <w:tcPr>
            <w:tcW w:w="43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A78EF33" w14:textId="77777777" w:rsidR="00167A8C" w:rsidRPr="005C5153" w:rsidRDefault="00167A8C" w:rsidP="005C5153">
            <w:pPr>
              <w:spacing w:after="0"/>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Szakács-Bakos Fanni</w:t>
            </w:r>
          </w:p>
        </w:tc>
      </w:tr>
      <w:tr w:rsidR="00167A8C" w:rsidRPr="005C5153" w14:paraId="114955E8" w14:textId="77777777" w:rsidTr="005C5153">
        <w:tc>
          <w:tcPr>
            <w:tcW w:w="4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FBB4868" w14:textId="77777777" w:rsidR="00167A8C" w:rsidRPr="005C5153" w:rsidRDefault="00167A8C" w:rsidP="005C5153">
            <w:pPr>
              <w:spacing w:after="0"/>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adószáma:</w:t>
            </w:r>
          </w:p>
        </w:tc>
        <w:tc>
          <w:tcPr>
            <w:tcW w:w="43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ED58B2E" w14:textId="77777777" w:rsidR="00167A8C" w:rsidRPr="005C5153" w:rsidRDefault="005C5153" w:rsidP="005C5153">
            <w:pPr>
              <w:spacing w:after="0"/>
              <w:jc w:val="both"/>
              <w:rPr>
                <w:rFonts w:ascii="Times New Roman" w:eastAsia="Times New Roman" w:hAnsi="Times New Roman" w:cs="Times New Roman"/>
                <w:color w:val="383636"/>
                <w:sz w:val="24"/>
                <w:szCs w:val="24"/>
                <w:lang w:eastAsia="hu-HU"/>
              </w:rPr>
            </w:pPr>
            <w:r>
              <w:rPr>
                <w:rFonts w:ascii="Times New Roman" w:eastAsia="Times New Roman" w:hAnsi="Times New Roman" w:cs="Times New Roman"/>
                <w:color w:val="383636"/>
                <w:sz w:val="24"/>
                <w:szCs w:val="24"/>
                <w:lang w:eastAsia="hu-HU"/>
              </w:rPr>
              <w:t>55453790-1-39</w:t>
            </w:r>
          </w:p>
        </w:tc>
      </w:tr>
      <w:tr w:rsidR="00167A8C" w:rsidRPr="005C5153" w14:paraId="6BCA6940" w14:textId="77777777" w:rsidTr="005C5153">
        <w:tc>
          <w:tcPr>
            <w:tcW w:w="429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7151DD" w14:textId="77777777" w:rsidR="00167A8C" w:rsidRPr="005C5153" w:rsidRDefault="00167A8C" w:rsidP="005C5153">
            <w:pPr>
              <w:spacing w:after="0"/>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e-mail. cím:</w:t>
            </w:r>
          </w:p>
        </w:tc>
        <w:tc>
          <w:tcPr>
            <w:tcW w:w="430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75E680C" w14:textId="77777777" w:rsidR="00167A8C" w:rsidRPr="005C5153" w:rsidRDefault="00000000" w:rsidP="005C5153">
            <w:pPr>
              <w:spacing w:after="0"/>
              <w:jc w:val="both"/>
              <w:rPr>
                <w:rFonts w:ascii="Times New Roman" w:eastAsia="Times New Roman" w:hAnsi="Times New Roman" w:cs="Times New Roman"/>
                <w:color w:val="383636"/>
                <w:sz w:val="24"/>
                <w:szCs w:val="24"/>
                <w:lang w:eastAsia="hu-HU"/>
              </w:rPr>
            </w:pPr>
            <w:hyperlink r:id="rId6" w:history="1">
              <w:r w:rsidR="00167A8C" w:rsidRPr="005C5153">
                <w:rPr>
                  <w:rStyle w:val="Hyperlink"/>
                  <w:rFonts w:ascii="Times New Roman" w:eastAsia="Times New Roman" w:hAnsi="Times New Roman" w:cs="Times New Roman"/>
                  <w:sz w:val="24"/>
                  <w:szCs w:val="24"/>
                  <w:lang w:eastAsia="hu-HU"/>
                </w:rPr>
                <w:t>fanni.pszichologus@gmail.com</w:t>
              </w:r>
            </w:hyperlink>
          </w:p>
        </w:tc>
      </w:tr>
    </w:tbl>
    <w:p w14:paraId="4F34B4BC" w14:textId="77777777" w:rsidR="00167A8C" w:rsidRPr="005C5153" w:rsidRDefault="00167A8C" w:rsidP="005C5153">
      <w:pPr>
        <w:spacing w:after="0"/>
        <w:ind w:left="716"/>
        <w:jc w:val="both"/>
        <w:rPr>
          <w:rFonts w:ascii="Times New Roman" w:eastAsia="Times New Roman" w:hAnsi="Times New Roman" w:cs="Times New Roman"/>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p>
    <w:p w14:paraId="34066D22" w14:textId="77777777" w:rsidR="00167A8C" w:rsidRPr="005C5153" w:rsidRDefault="00167A8C" w:rsidP="005C5153">
      <w:pPr>
        <w:numPr>
          <w:ilvl w:val="0"/>
          <w:numId w:val="9"/>
        </w:numPr>
        <w:spacing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adatfeldolgozás:</w:t>
      </w:r>
      <w:r w:rsidRPr="005C5153">
        <w:rPr>
          <w:rFonts w:ascii="Times New Roman" w:eastAsia="Times New Roman" w:hAnsi="Times New Roman" w:cs="Times New Roman"/>
          <w:color w:val="383636"/>
          <w:sz w:val="24"/>
          <w:szCs w:val="24"/>
          <w:lang w:eastAsia="hu-HU"/>
        </w:rPr>
        <w:t> az adatkezelési műveletekhez kapcsolódó technikai feladatok elvégzése, függetlenül a műveletek végrehajtásához alkalmazott módszertől és eszköztől, valamint az alkalmazás helyétől, feltéve hogy a technikai feladatot az adatokon végzik;</w:t>
      </w:r>
    </w:p>
    <w:p w14:paraId="75958D36" w14:textId="77777777" w:rsidR="00167A8C" w:rsidRPr="005C5153" w:rsidRDefault="00167A8C" w:rsidP="005C5153">
      <w:pPr>
        <w:numPr>
          <w:ilvl w:val="0"/>
          <w:numId w:val="10"/>
        </w:numPr>
        <w:spacing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adatfeldolgozó:</w:t>
      </w:r>
      <w:r w:rsidRPr="005C5153">
        <w:rPr>
          <w:rFonts w:ascii="Times New Roman" w:eastAsia="Times New Roman" w:hAnsi="Times New Roman" w:cs="Times New Roman"/>
          <w:color w:val="383636"/>
          <w:sz w:val="24"/>
          <w:szCs w:val="24"/>
          <w:lang w:eastAsia="hu-HU"/>
        </w:rPr>
        <w:t> az a természetes vagy jogi személy, közhatalmi szerv, ügynökség vagy bármely egyéb szerv, amely az Adatkezelő nevében személyes adatokat kezel;</w:t>
      </w:r>
    </w:p>
    <w:p w14:paraId="055744FC" w14:textId="77777777" w:rsidR="00167A8C" w:rsidRPr="005C5153" w:rsidRDefault="00167A8C" w:rsidP="005C5153">
      <w:pPr>
        <w:numPr>
          <w:ilvl w:val="0"/>
          <w:numId w:val="10"/>
        </w:numPr>
        <w:spacing w:before="240" w:after="0"/>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adatmegsemmisítés:</w:t>
      </w:r>
      <w:r w:rsidRPr="005C5153">
        <w:rPr>
          <w:rFonts w:ascii="Times New Roman" w:eastAsia="Times New Roman" w:hAnsi="Times New Roman" w:cs="Times New Roman"/>
          <w:color w:val="383636"/>
          <w:sz w:val="24"/>
          <w:szCs w:val="24"/>
          <w:lang w:eastAsia="hu-HU"/>
        </w:rPr>
        <w:t> az adatokat tartalmazó adathordozó teljes fizikai megsemmisítése;</w:t>
      </w:r>
    </w:p>
    <w:p w14:paraId="7FFE2E77" w14:textId="77777777" w:rsidR="00167A8C" w:rsidRPr="005C5153" w:rsidRDefault="00167A8C" w:rsidP="005C5153">
      <w:pPr>
        <w:numPr>
          <w:ilvl w:val="0"/>
          <w:numId w:val="12"/>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adattörlés:</w:t>
      </w:r>
      <w:r w:rsidRPr="005C5153">
        <w:rPr>
          <w:rFonts w:ascii="Times New Roman" w:eastAsia="Times New Roman" w:hAnsi="Times New Roman" w:cs="Times New Roman"/>
          <w:color w:val="383636"/>
          <w:sz w:val="24"/>
          <w:szCs w:val="24"/>
          <w:lang w:eastAsia="hu-HU"/>
        </w:rPr>
        <w:t> az adatok felismerhetetlenné tétele oly módon, hogy a helyreállításuk többé nem lehetséges;</w:t>
      </w:r>
    </w:p>
    <w:p w14:paraId="554990E7" w14:textId="77777777" w:rsidR="00167A8C" w:rsidRPr="005C5153" w:rsidRDefault="00167A8C" w:rsidP="005C5153">
      <w:pPr>
        <w:numPr>
          <w:ilvl w:val="0"/>
          <w:numId w:val="13"/>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adattovábbítás:</w:t>
      </w:r>
      <w:r w:rsidRPr="005C5153">
        <w:rPr>
          <w:rFonts w:ascii="Times New Roman" w:eastAsia="Times New Roman" w:hAnsi="Times New Roman" w:cs="Times New Roman"/>
          <w:color w:val="383636"/>
          <w:sz w:val="24"/>
          <w:szCs w:val="24"/>
          <w:lang w:eastAsia="hu-HU"/>
        </w:rPr>
        <w:t> ha az adatot meghatározott harmadik személy számára hozzáférhetővé teszik;</w:t>
      </w:r>
      <w:r w:rsidRPr="005C5153">
        <w:rPr>
          <w:rFonts w:ascii="Times New Roman" w:eastAsia="Times New Roman" w:hAnsi="Times New Roman" w:cs="Times New Roman"/>
          <w:color w:val="383636"/>
          <w:sz w:val="24"/>
          <w:szCs w:val="24"/>
          <w:shd w:val="clear" w:color="auto" w:fill="FFFFFF"/>
          <w:lang w:eastAsia="hu-HU"/>
        </w:rPr>
        <w:t> </w:t>
      </w:r>
    </w:p>
    <w:p w14:paraId="0248C98F" w14:textId="77777777" w:rsidR="00167A8C" w:rsidRPr="005C5153" w:rsidRDefault="00167A8C" w:rsidP="005C5153">
      <w:pPr>
        <w:numPr>
          <w:ilvl w:val="0"/>
          <w:numId w:val="14"/>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lastRenderedPageBreak/>
        <w:t>adatvédelmi incidens:</w:t>
      </w:r>
      <w:r w:rsidRPr="005C5153">
        <w:rPr>
          <w:rFonts w:ascii="Times New Roman" w:eastAsia="Times New Roman" w:hAnsi="Times New Roman" w:cs="Times New Roman"/>
          <w:color w:val="383636"/>
          <w:sz w:val="24"/>
          <w:szCs w:val="24"/>
          <w:lang w:eastAsia="hu-HU"/>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14:paraId="3D692C0C" w14:textId="77777777" w:rsidR="00167A8C" w:rsidRPr="005C5153" w:rsidRDefault="00167A8C" w:rsidP="005C5153">
      <w:pPr>
        <w:numPr>
          <w:ilvl w:val="0"/>
          <w:numId w:val="15"/>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GDPR: </w:t>
      </w:r>
      <w:r w:rsidRPr="005C5153">
        <w:rPr>
          <w:rFonts w:ascii="Times New Roman" w:eastAsia="Times New Roman" w:hAnsi="Times New Roman" w:cs="Times New Roman"/>
          <w:color w:val="383636"/>
          <w:sz w:val="24"/>
          <w:szCs w:val="24"/>
          <w:lang w:eastAsia="hu-HU"/>
        </w:rPr>
        <w:t>az Európai Parlament és a Tanács (EU) 2016/679 (2016. április 27.) számú általános adatvédelmi rendelete;</w:t>
      </w:r>
    </w:p>
    <w:p w14:paraId="06CB8B94" w14:textId="77777777" w:rsidR="00167A8C" w:rsidRPr="005C5153" w:rsidRDefault="00167A8C" w:rsidP="005C5153">
      <w:pPr>
        <w:numPr>
          <w:ilvl w:val="0"/>
          <w:numId w:val="16"/>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hozzájárulás:</w:t>
      </w:r>
      <w:r w:rsidRPr="005C5153">
        <w:rPr>
          <w:rFonts w:ascii="Times New Roman" w:eastAsia="Times New Roman" w:hAnsi="Times New Roman" w:cs="Times New Roman"/>
          <w:color w:val="383636"/>
          <w:sz w:val="24"/>
          <w:szCs w:val="24"/>
          <w:lang w:eastAsia="hu-HU"/>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14:paraId="49B64E42" w14:textId="77777777" w:rsidR="00167A8C" w:rsidRPr="005C5153" w:rsidRDefault="00167A8C" w:rsidP="005C5153">
      <w:pPr>
        <w:numPr>
          <w:ilvl w:val="0"/>
          <w:numId w:val="17"/>
        </w:numPr>
        <w:spacing w:before="100" w:beforeAutospacing="1" w:after="100" w:afterAutospacing="1"/>
        <w:ind w:left="375"/>
        <w:jc w:val="both"/>
        <w:rPr>
          <w:rFonts w:ascii="Times New Roman" w:eastAsia="Times New Roman" w:hAnsi="Times New Roman" w:cs="Times New Roman"/>
          <w:color w:val="383636"/>
          <w:sz w:val="24"/>
          <w:szCs w:val="24"/>
          <w:lang w:eastAsia="hu-HU"/>
        </w:rPr>
      </w:pPr>
      <w:proofErr w:type="spellStart"/>
      <w:r w:rsidRPr="005C5153">
        <w:rPr>
          <w:rFonts w:ascii="Times New Roman" w:eastAsia="Times New Roman" w:hAnsi="Times New Roman" w:cs="Times New Roman"/>
          <w:bCs/>
          <w:color w:val="383636"/>
          <w:sz w:val="24"/>
          <w:szCs w:val="24"/>
          <w:lang w:eastAsia="hu-HU"/>
        </w:rPr>
        <w:t>Info</w:t>
      </w:r>
      <w:proofErr w:type="spellEnd"/>
      <w:r w:rsidRPr="005C5153">
        <w:rPr>
          <w:rFonts w:ascii="Times New Roman" w:eastAsia="Times New Roman" w:hAnsi="Times New Roman" w:cs="Times New Roman"/>
          <w:bCs/>
          <w:color w:val="383636"/>
          <w:sz w:val="24"/>
          <w:szCs w:val="24"/>
          <w:lang w:eastAsia="hu-HU"/>
        </w:rPr>
        <w:t xml:space="preserve"> tv.:</w:t>
      </w:r>
      <w:r w:rsidRPr="005C5153">
        <w:rPr>
          <w:rFonts w:ascii="Times New Roman" w:eastAsia="Times New Roman" w:hAnsi="Times New Roman" w:cs="Times New Roman"/>
          <w:color w:val="383636"/>
          <w:sz w:val="24"/>
          <w:szCs w:val="24"/>
          <w:lang w:eastAsia="hu-HU"/>
        </w:rPr>
        <w:t> az Információs önrendelkezési jogról és az információszabadságról szóló 2011. évi CXII. tv.;</w:t>
      </w:r>
    </w:p>
    <w:p w14:paraId="71E51B3B" w14:textId="77777777" w:rsidR="00167A8C" w:rsidRPr="005C5153" w:rsidRDefault="00167A8C" w:rsidP="005C5153">
      <w:pPr>
        <w:numPr>
          <w:ilvl w:val="0"/>
          <w:numId w:val="18"/>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személyes adat: </w:t>
      </w:r>
      <w:r w:rsidRPr="005C5153">
        <w:rPr>
          <w:rFonts w:ascii="Times New Roman" w:eastAsia="Times New Roman" w:hAnsi="Times New Roman" w:cs="Times New Roman"/>
          <w:color w:val="383636"/>
          <w:sz w:val="24"/>
          <w:szCs w:val="24"/>
          <w:lang w:eastAsia="hu-HU"/>
        </w:rPr>
        <w:t>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14:paraId="7D529DCA" w14:textId="77777777" w:rsidR="00167A8C" w:rsidRPr="005C5153" w:rsidRDefault="00167A8C" w:rsidP="005C5153">
      <w:pPr>
        <w:numPr>
          <w:ilvl w:val="0"/>
          <w:numId w:val="19"/>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tiltakozás:</w:t>
      </w:r>
      <w:r w:rsidRPr="005C5153">
        <w:rPr>
          <w:rFonts w:ascii="Times New Roman" w:eastAsia="Times New Roman" w:hAnsi="Times New Roman" w:cs="Times New Roman"/>
          <w:color w:val="383636"/>
          <w:sz w:val="24"/>
          <w:szCs w:val="24"/>
          <w:lang w:eastAsia="hu-HU"/>
        </w:rPr>
        <w:t> az érintett nyilatkozata, amellyel személyes adatainak kezelését kifogásolja, és az adatkezelés megszüntetését, illetve a kezelt adatok törlését kéri;</w:t>
      </w:r>
    </w:p>
    <w:p w14:paraId="657C5C38" w14:textId="77777777" w:rsidR="00167A8C" w:rsidRPr="005C5153" w:rsidRDefault="00167A8C" w:rsidP="005C5153">
      <w:pPr>
        <w:spacing w:after="0"/>
        <w:jc w:val="both"/>
        <w:rPr>
          <w:rFonts w:ascii="Times New Roman" w:eastAsia="Times New Roman" w:hAnsi="Times New Roman" w:cs="Times New Roman"/>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 </w:t>
      </w:r>
    </w:p>
    <w:p w14:paraId="6EEACAB3" w14:textId="77777777" w:rsidR="00167A8C" w:rsidRPr="005C5153" w:rsidRDefault="005C5153" w:rsidP="005C5153">
      <w:pPr>
        <w:spacing w:before="150" w:after="150"/>
        <w:jc w:val="both"/>
        <w:outlineLvl w:val="0"/>
        <w:rPr>
          <w:rFonts w:ascii="Times New Roman" w:eastAsia="Times New Roman" w:hAnsi="Times New Roman" w:cs="Times New Roman"/>
          <w:b/>
          <w:bCs/>
          <w:color w:val="383636"/>
          <w:kern w:val="36"/>
          <w:sz w:val="36"/>
          <w:szCs w:val="24"/>
          <w:lang w:eastAsia="hu-HU"/>
        </w:rPr>
      </w:pPr>
      <w:r w:rsidRPr="005C5153">
        <w:rPr>
          <w:rFonts w:ascii="Times New Roman" w:eastAsia="Times New Roman" w:hAnsi="Times New Roman" w:cs="Times New Roman"/>
          <w:b/>
          <w:bCs/>
          <w:color w:val="383636"/>
          <w:kern w:val="36"/>
          <w:sz w:val="36"/>
          <w:szCs w:val="24"/>
          <w:lang w:eastAsia="hu-HU"/>
        </w:rPr>
        <w:t>Adatkezelésre vonatkozó elvek</w:t>
      </w:r>
    </w:p>
    <w:p w14:paraId="406F269E" w14:textId="77777777" w:rsidR="005C5153" w:rsidRDefault="00167A8C" w:rsidP="005C5153">
      <w:pPr>
        <w:spacing w:after="0"/>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 személyes adatok kezelését az alábbi alapelvek figyelembevételével kezeli Adatkezelő:</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 kezelést jogszerűen és tisztességesen, valamint az érintett számára átlátható módon végzi.</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Az adatkezelés során érvényesül az adattakarékosság elve, mely alapján az adatkezelés célja szempontjából megfelelő és releváns kell, hogy legyen, és a szükségességre kell, hogy korlátozódjon.</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Az adatkezelésnek pontosnak és szükség esetén naprakésznek kell lennie. E körben az Adatkezelő és Adatfeldolgozók minden ésszerű intézkedést megtesznek annak érdekében, hogy a pontatlan adat haladéktalanul törlésre vagy helyesbítésre kerüljön.</w:t>
      </w:r>
    </w:p>
    <w:p w14:paraId="03296354" w14:textId="77777777" w:rsidR="005C5153" w:rsidRDefault="00167A8C" w:rsidP="005C5153">
      <w:pPr>
        <w:spacing w:after="0"/>
        <w:jc w:val="both"/>
        <w:rPr>
          <w:rFonts w:ascii="Times New Roman" w:eastAsia="Times New Roman" w:hAnsi="Times New Roman" w:cs="Times New Roman"/>
          <w:color w:val="383636"/>
          <w:sz w:val="24"/>
          <w:szCs w:val="24"/>
          <w:shd w:val="clear" w:color="auto" w:fill="FFFFFF"/>
          <w:lang w:eastAsia="hu-HU"/>
        </w:rPr>
      </w:pP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 személyes adatok korlátozott, a céljának eléréséhez szükséges ideig kerülnek tárolásra.</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lastRenderedPageBreak/>
        <w:t>A személyes adatok kezelése során Adatkezelő biztosítja az adatok jogosultatlan vagy jogellenes kezelésével és véletlen elvesztésével, megsemmisítésével vagy ká</w:t>
      </w:r>
      <w:r w:rsidR="005C5153">
        <w:rPr>
          <w:rFonts w:ascii="Times New Roman" w:eastAsia="Times New Roman" w:hAnsi="Times New Roman" w:cs="Times New Roman"/>
          <w:color w:val="383636"/>
          <w:sz w:val="24"/>
          <w:szCs w:val="24"/>
          <w:shd w:val="clear" w:color="auto" w:fill="FFFFFF"/>
          <w:lang w:eastAsia="hu-HU"/>
        </w:rPr>
        <w:t>rosodásával szembeni védelmet.</w:t>
      </w:r>
    </w:p>
    <w:p w14:paraId="65D43E84" w14:textId="77777777" w:rsidR="005C5153" w:rsidRDefault="00167A8C" w:rsidP="005C5153">
      <w:pPr>
        <w:spacing w:after="0"/>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Személyes adatot Adatkezelő csak a jelen Szabályzatban meghatározott célból és módon, a Szabályzatban meghatározott jogok gyakorlása és kötelezettség teljesítése érdekében kezel. Az adatkezelésnek minden szakaszában meg kell felelnie e célnak.</w:t>
      </w:r>
    </w:p>
    <w:p w14:paraId="1A6F4638" w14:textId="77777777" w:rsidR="005C5153" w:rsidRDefault="005C5153" w:rsidP="005C5153">
      <w:pPr>
        <w:spacing w:after="0"/>
        <w:jc w:val="both"/>
        <w:rPr>
          <w:rFonts w:ascii="Times New Roman" w:eastAsia="Times New Roman" w:hAnsi="Times New Roman" w:cs="Times New Roman"/>
          <w:color w:val="383636"/>
          <w:sz w:val="24"/>
          <w:szCs w:val="24"/>
          <w:lang w:eastAsia="hu-HU"/>
        </w:rPr>
      </w:pPr>
    </w:p>
    <w:p w14:paraId="39E58AEA" w14:textId="77777777" w:rsidR="005C5153" w:rsidRDefault="00167A8C" w:rsidP="005C5153">
      <w:pPr>
        <w:spacing w:after="0"/>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Csak olyan személyes adatot kezel Adatkezelő, amely az adatkezelés céljának megvalósulásához elengedhetetlen, a cél elérésére alkalmas, csak a cél megvalósulásához szükséges mértékben és ideig.</w:t>
      </w:r>
    </w:p>
    <w:p w14:paraId="360F122B" w14:textId="77777777" w:rsidR="00167A8C" w:rsidRPr="005C5153" w:rsidRDefault="00167A8C" w:rsidP="005C5153">
      <w:pPr>
        <w:spacing w:after="0"/>
        <w:jc w:val="both"/>
        <w:rPr>
          <w:rFonts w:ascii="Times New Roman" w:eastAsia="Times New Roman" w:hAnsi="Times New Roman" w:cs="Times New Roman"/>
          <w:sz w:val="24"/>
          <w:szCs w:val="24"/>
          <w:lang w:eastAsia="hu-HU"/>
        </w:rPr>
      </w:pP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 személyes adatot Adatkezelő különösen akkor kezel, ha ez az érintett létfontosságú érdekeinek védelméhez, az érintett és az Adatkezelő között létrejött szerződés teljesítéséhez, az Adatkezelő vagy harmadik személy jogos érdekének érvényesítéséhez szükséges.</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p>
    <w:p w14:paraId="7B38C952" w14:textId="77777777" w:rsidR="00167A8C" w:rsidRPr="005C5153" w:rsidRDefault="00167A8C" w:rsidP="005C5153">
      <w:pPr>
        <w:spacing w:before="150" w:after="150"/>
        <w:jc w:val="both"/>
        <w:outlineLvl w:val="0"/>
        <w:rPr>
          <w:rFonts w:ascii="Times New Roman" w:eastAsia="Times New Roman" w:hAnsi="Times New Roman" w:cs="Times New Roman"/>
          <w:b/>
          <w:bCs/>
          <w:color w:val="000000" w:themeColor="text1"/>
          <w:kern w:val="36"/>
          <w:sz w:val="32"/>
          <w:szCs w:val="24"/>
          <w:lang w:eastAsia="hu-HU"/>
        </w:rPr>
      </w:pPr>
      <w:r w:rsidRPr="005C5153">
        <w:rPr>
          <w:rFonts w:ascii="Times New Roman" w:eastAsia="Times New Roman" w:hAnsi="Times New Roman" w:cs="Times New Roman"/>
          <w:b/>
          <w:bCs/>
          <w:color w:val="000000" w:themeColor="text1"/>
          <w:kern w:val="36"/>
          <w:sz w:val="32"/>
          <w:szCs w:val="24"/>
          <w:lang w:eastAsia="hu-HU"/>
        </w:rPr>
        <w:t xml:space="preserve">A kezelt adatok köre, </w:t>
      </w:r>
      <w:r w:rsidRPr="005C5153">
        <w:rPr>
          <w:rFonts w:ascii="Times New Roman" w:hAnsi="Times New Roman" w:cs="Times New Roman"/>
          <w:b/>
          <w:bCs/>
          <w:color w:val="000000" w:themeColor="text1"/>
          <w:sz w:val="32"/>
          <w:szCs w:val="24"/>
        </w:rPr>
        <w:t>az adatkezelés célja és időtartama</w:t>
      </w:r>
    </w:p>
    <w:p w14:paraId="4C90367D" w14:textId="77777777" w:rsidR="00167A8C" w:rsidRPr="005C5153" w:rsidRDefault="00167A8C" w:rsidP="005C5153">
      <w:pPr>
        <w:pStyle w:val="NormalWeb"/>
        <w:shd w:val="clear" w:color="auto" w:fill="FFFFFF"/>
        <w:spacing w:line="276" w:lineRule="auto"/>
        <w:jc w:val="both"/>
        <w:rPr>
          <w:color w:val="000000" w:themeColor="text1"/>
        </w:rPr>
      </w:pPr>
      <w:r w:rsidRPr="005C5153">
        <w:rPr>
          <w:color w:val="000000" w:themeColor="text1"/>
        </w:rPr>
        <w:t>(1) A jelen Adatvédelmi Szabályzat kizárólag természetes személyek adatainak kezelésére terjed ki, tekintettel arra, hogy személyes adatok kizárólag természetes személyek vonatkozásában értelmezhetőek.</w:t>
      </w:r>
    </w:p>
    <w:p w14:paraId="5387423C" w14:textId="77777777" w:rsidR="00167A8C" w:rsidRPr="005C5153" w:rsidRDefault="00167A8C" w:rsidP="005C5153">
      <w:pPr>
        <w:pStyle w:val="NormalWeb"/>
        <w:shd w:val="clear" w:color="auto" w:fill="FFFFFF"/>
        <w:spacing w:line="276" w:lineRule="auto"/>
        <w:jc w:val="both"/>
        <w:rPr>
          <w:color w:val="000000" w:themeColor="text1"/>
        </w:rPr>
      </w:pPr>
      <w:r w:rsidRPr="005C5153">
        <w:rPr>
          <w:color w:val="000000" w:themeColor="text1"/>
        </w:rPr>
        <w:t>Nem minősülnek személyes adatnak azok az anonim információk, amelyeket a személyes azonosíthatóság kizárásával gyűjt adatkezelő, és természetes személlyel nem hozhatóak kapcsolatba, illetve azok a demográfiai adatok sem minősülnek személyes adatnak, melyeket úgy gyűjt, hogy nem kapcsolja hozzá azokat azonosítható személyek személyes adataihoz, ezáltal nem állítható fel kapcsolat természetes személlyel.</w:t>
      </w:r>
    </w:p>
    <w:p w14:paraId="0704D60F" w14:textId="77777777" w:rsidR="00167A8C" w:rsidRPr="008A2C76" w:rsidRDefault="00167A8C" w:rsidP="005C5153">
      <w:pPr>
        <w:pStyle w:val="NormalWeb"/>
        <w:shd w:val="clear" w:color="auto" w:fill="FFFFFF"/>
        <w:spacing w:line="276" w:lineRule="auto"/>
        <w:jc w:val="both"/>
        <w:rPr>
          <w:color w:val="000000" w:themeColor="text1"/>
        </w:rPr>
      </w:pPr>
      <w:r w:rsidRPr="008A2C76">
        <w:rPr>
          <w:color w:val="000000" w:themeColor="text1"/>
        </w:rPr>
        <w:t>(2) Online üzenet küldése, árajánlat kérése:</w:t>
      </w:r>
    </w:p>
    <w:p w14:paraId="5F94C441" w14:textId="77777777" w:rsidR="00167A8C" w:rsidRPr="008A2C76" w:rsidRDefault="00167A8C" w:rsidP="005C5153">
      <w:pPr>
        <w:pStyle w:val="NormalWeb"/>
        <w:shd w:val="clear" w:color="auto" w:fill="FFFFFF"/>
        <w:spacing w:line="276" w:lineRule="auto"/>
        <w:jc w:val="both"/>
        <w:rPr>
          <w:color w:val="000000" w:themeColor="text1"/>
        </w:rPr>
      </w:pPr>
      <w:r w:rsidRPr="008A2C76">
        <w:rPr>
          <w:color w:val="000000" w:themeColor="text1"/>
        </w:rPr>
        <w:t>A weboldalon lehetőség van a Szolgáltató által nyújtott szolgáltatásokkal kapcsolatosan árajánlat, illetőleg egyéb információ kérésére, melynek során az alábbi személyes adatok megadása szükséges:</w:t>
      </w:r>
    </w:p>
    <w:p w14:paraId="6939E467" w14:textId="77777777" w:rsidR="00167A8C" w:rsidRPr="008A2C76" w:rsidRDefault="00167A8C" w:rsidP="005C5153">
      <w:pPr>
        <w:numPr>
          <w:ilvl w:val="0"/>
          <w:numId w:val="34"/>
        </w:numPr>
        <w:spacing w:before="100" w:beforeAutospacing="1" w:after="100" w:afterAutospacing="1"/>
        <w:jc w:val="both"/>
        <w:textAlignment w:val="baseline"/>
        <w:rPr>
          <w:rFonts w:ascii="Times New Roman" w:eastAsia="Times New Roman" w:hAnsi="Times New Roman" w:cs="Times New Roman"/>
          <w:color w:val="000000" w:themeColor="text1"/>
          <w:sz w:val="24"/>
          <w:szCs w:val="24"/>
          <w:lang w:eastAsia="hu-HU"/>
        </w:rPr>
      </w:pPr>
      <w:r w:rsidRPr="008A2C76">
        <w:rPr>
          <w:rFonts w:ascii="Times New Roman" w:eastAsia="Times New Roman" w:hAnsi="Times New Roman" w:cs="Times New Roman"/>
          <w:color w:val="000000" w:themeColor="text1"/>
          <w:sz w:val="24"/>
          <w:szCs w:val="24"/>
          <w:lang w:eastAsia="hu-HU"/>
        </w:rPr>
        <w:t>név</w:t>
      </w:r>
    </w:p>
    <w:p w14:paraId="6CFC27BF" w14:textId="77777777" w:rsidR="00167A8C" w:rsidRPr="008A2C76" w:rsidRDefault="00167A8C" w:rsidP="005C5153">
      <w:pPr>
        <w:numPr>
          <w:ilvl w:val="0"/>
          <w:numId w:val="34"/>
        </w:numPr>
        <w:spacing w:before="100" w:beforeAutospacing="1" w:after="100" w:afterAutospacing="1"/>
        <w:jc w:val="both"/>
        <w:textAlignment w:val="baseline"/>
        <w:rPr>
          <w:rFonts w:ascii="Times New Roman" w:eastAsia="Times New Roman" w:hAnsi="Times New Roman" w:cs="Times New Roman"/>
          <w:color w:val="000000" w:themeColor="text1"/>
          <w:sz w:val="24"/>
          <w:szCs w:val="24"/>
          <w:lang w:eastAsia="hu-HU"/>
        </w:rPr>
      </w:pPr>
      <w:r w:rsidRPr="008A2C76">
        <w:rPr>
          <w:rFonts w:ascii="Times New Roman" w:eastAsia="Times New Roman" w:hAnsi="Times New Roman" w:cs="Times New Roman"/>
          <w:color w:val="000000" w:themeColor="text1"/>
          <w:sz w:val="24"/>
          <w:szCs w:val="24"/>
          <w:lang w:eastAsia="hu-HU"/>
        </w:rPr>
        <w:t>e-mail cím</w:t>
      </w:r>
    </w:p>
    <w:p w14:paraId="208DAC8C" w14:textId="77777777" w:rsidR="00167A8C" w:rsidRPr="008A2C76" w:rsidRDefault="00167A8C" w:rsidP="005C5153">
      <w:pPr>
        <w:numPr>
          <w:ilvl w:val="0"/>
          <w:numId w:val="34"/>
        </w:numPr>
        <w:spacing w:before="100" w:beforeAutospacing="1" w:after="100" w:afterAutospacing="1"/>
        <w:jc w:val="both"/>
        <w:textAlignment w:val="baseline"/>
        <w:rPr>
          <w:rFonts w:ascii="Times New Roman" w:eastAsia="Times New Roman" w:hAnsi="Times New Roman" w:cs="Times New Roman"/>
          <w:color w:val="000000" w:themeColor="text1"/>
          <w:sz w:val="24"/>
          <w:szCs w:val="24"/>
          <w:lang w:eastAsia="hu-HU"/>
        </w:rPr>
      </w:pPr>
      <w:r w:rsidRPr="008A2C76">
        <w:rPr>
          <w:rFonts w:ascii="Times New Roman" w:eastAsia="Times New Roman" w:hAnsi="Times New Roman" w:cs="Times New Roman"/>
          <w:color w:val="000000" w:themeColor="text1"/>
          <w:sz w:val="24"/>
          <w:szCs w:val="24"/>
          <w:lang w:eastAsia="hu-HU"/>
        </w:rPr>
        <w:t>telefonszám</w:t>
      </w:r>
    </w:p>
    <w:p w14:paraId="76212862" w14:textId="77777777" w:rsidR="00167A8C" w:rsidRPr="005C5153" w:rsidRDefault="00167A8C" w:rsidP="005C5153">
      <w:pPr>
        <w:pStyle w:val="NormalWeb"/>
        <w:shd w:val="clear" w:color="auto" w:fill="FFFFFF"/>
        <w:spacing w:line="276" w:lineRule="auto"/>
        <w:jc w:val="both"/>
        <w:rPr>
          <w:color w:val="000000" w:themeColor="text1"/>
        </w:rPr>
      </w:pPr>
      <w:r w:rsidRPr="005C5153">
        <w:rPr>
          <w:color w:val="000000" w:themeColor="text1"/>
        </w:rPr>
        <w:t>Az adatkezelés célja: az Érintettek személyre szabott kiszolgálása, illetve az Érintettek kérésére árajánlat küldése.</w:t>
      </w:r>
    </w:p>
    <w:p w14:paraId="71173A46" w14:textId="77777777" w:rsidR="00167A8C" w:rsidRPr="005C5153" w:rsidRDefault="00167A8C" w:rsidP="005C5153">
      <w:pPr>
        <w:pStyle w:val="NormalWeb"/>
        <w:shd w:val="clear" w:color="auto" w:fill="FFFFFF"/>
        <w:spacing w:line="276" w:lineRule="auto"/>
        <w:jc w:val="both"/>
        <w:rPr>
          <w:color w:val="000000" w:themeColor="text1"/>
        </w:rPr>
      </w:pPr>
      <w:r w:rsidRPr="005C5153">
        <w:rPr>
          <w:color w:val="000000" w:themeColor="text1"/>
        </w:rPr>
        <w:t>Az Érintett bármikor, ingyenesen kérheti nyilvántartásunkból adatainak törlését, melyet 5 munkanapon belül tudunk végrehajtani. Az Érintett a vis</w:t>
      </w:r>
      <w:r w:rsidR="005C5153">
        <w:rPr>
          <w:color w:val="000000" w:themeColor="text1"/>
        </w:rPr>
        <w:t xml:space="preserve">szavonó nyilatkozatot megteheti </w:t>
      </w:r>
      <w:r w:rsidRPr="005C5153">
        <w:rPr>
          <w:color w:val="000000" w:themeColor="text1"/>
        </w:rPr>
        <w:t>az Adatkezelő levelezési címére küldött levélben</w:t>
      </w:r>
      <w:r w:rsidR="005C5153">
        <w:rPr>
          <w:color w:val="000000" w:themeColor="text1"/>
        </w:rPr>
        <w:t>.</w:t>
      </w:r>
    </w:p>
    <w:p w14:paraId="2323873E" w14:textId="77777777" w:rsidR="00167A8C" w:rsidRPr="005C5153" w:rsidRDefault="00167A8C" w:rsidP="005C5153">
      <w:pPr>
        <w:pStyle w:val="NormalWeb"/>
        <w:shd w:val="clear" w:color="auto" w:fill="FFFFFF"/>
        <w:spacing w:line="276" w:lineRule="auto"/>
        <w:jc w:val="both"/>
        <w:rPr>
          <w:color w:val="000000" w:themeColor="text1"/>
        </w:rPr>
      </w:pPr>
      <w:r w:rsidRPr="005C5153">
        <w:rPr>
          <w:color w:val="000000" w:themeColor="text1"/>
        </w:rPr>
        <w:lastRenderedPageBreak/>
        <w:t>Az adatkezelés jogalapja: az érintett hozzájárulása, illetve az információs társadalommal összefüggő szolgáltatások egyes kérdéseiről szóló 2001. évi CVIII. törvén</w:t>
      </w:r>
      <w:r w:rsidR="00C17CD2" w:rsidRPr="005C5153">
        <w:rPr>
          <w:color w:val="000000" w:themeColor="text1"/>
        </w:rPr>
        <w:t>y 13/A. § (3) és (4) bekezdése.</w:t>
      </w:r>
    </w:p>
    <w:p w14:paraId="25081A16" w14:textId="77777777" w:rsidR="00167A8C" w:rsidRPr="005C5153" w:rsidRDefault="00167A8C" w:rsidP="005C5153">
      <w:pPr>
        <w:pStyle w:val="NormalWeb"/>
        <w:shd w:val="clear" w:color="auto" w:fill="FFFFFF"/>
        <w:spacing w:line="276" w:lineRule="auto"/>
        <w:jc w:val="both"/>
        <w:rPr>
          <w:color w:val="000000" w:themeColor="text1"/>
        </w:rPr>
      </w:pPr>
      <w:r w:rsidRPr="005C5153">
        <w:rPr>
          <w:color w:val="000000" w:themeColor="text1"/>
        </w:rPr>
        <w:t>A kezelt adatok köre:</w:t>
      </w:r>
    </w:p>
    <w:p w14:paraId="42DD7930" w14:textId="77777777" w:rsidR="00167A8C" w:rsidRPr="005C5153" w:rsidRDefault="00167A8C" w:rsidP="005C5153">
      <w:pPr>
        <w:numPr>
          <w:ilvl w:val="0"/>
          <w:numId w:val="36"/>
        </w:numPr>
        <w:spacing w:before="100" w:beforeAutospacing="1" w:after="100" w:afterAutospacing="1"/>
        <w:jc w:val="both"/>
        <w:textAlignment w:val="baseline"/>
        <w:rPr>
          <w:rFonts w:ascii="Times New Roman" w:hAnsi="Times New Roman" w:cs="Times New Roman"/>
          <w:color w:val="000000" w:themeColor="text1"/>
          <w:sz w:val="24"/>
          <w:szCs w:val="24"/>
        </w:rPr>
      </w:pPr>
      <w:r w:rsidRPr="005C5153">
        <w:rPr>
          <w:rFonts w:ascii="Times New Roman" w:hAnsi="Times New Roman" w:cs="Times New Roman"/>
          <w:color w:val="000000" w:themeColor="text1"/>
          <w:sz w:val="24"/>
          <w:szCs w:val="24"/>
        </w:rPr>
        <w:t>név,</w:t>
      </w:r>
    </w:p>
    <w:p w14:paraId="457EECF2" w14:textId="77777777" w:rsidR="00167A8C" w:rsidRPr="005C5153" w:rsidRDefault="00167A8C" w:rsidP="005C5153">
      <w:pPr>
        <w:numPr>
          <w:ilvl w:val="0"/>
          <w:numId w:val="36"/>
        </w:numPr>
        <w:spacing w:before="100" w:beforeAutospacing="1" w:after="100" w:afterAutospacing="1"/>
        <w:jc w:val="both"/>
        <w:textAlignment w:val="baseline"/>
        <w:rPr>
          <w:rFonts w:ascii="Times New Roman" w:hAnsi="Times New Roman" w:cs="Times New Roman"/>
          <w:color w:val="000000" w:themeColor="text1"/>
          <w:sz w:val="24"/>
          <w:szCs w:val="24"/>
        </w:rPr>
      </w:pPr>
      <w:r w:rsidRPr="005C5153">
        <w:rPr>
          <w:rFonts w:ascii="Times New Roman" w:hAnsi="Times New Roman" w:cs="Times New Roman"/>
          <w:color w:val="000000" w:themeColor="text1"/>
          <w:sz w:val="24"/>
          <w:szCs w:val="24"/>
        </w:rPr>
        <w:t>email cím,</w:t>
      </w:r>
    </w:p>
    <w:p w14:paraId="3154D6D5" w14:textId="77777777" w:rsidR="00167A8C" w:rsidRPr="005C5153" w:rsidRDefault="00167A8C" w:rsidP="005C5153">
      <w:pPr>
        <w:numPr>
          <w:ilvl w:val="0"/>
          <w:numId w:val="36"/>
        </w:numPr>
        <w:spacing w:before="100" w:beforeAutospacing="1" w:after="100" w:afterAutospacing="1"/>
        <w:jc w:val="both"/>
        <w:textAlignment w:val="baseline"/>
        <w:rPr>
          <w:rFonts w:ascii="Times New Roman" w:hAnsi="Times New Roman" w:cs="Times New Roman"/>
          <w:color w:val="000000" w:themeColor="text1"/>
          <w:sz w:val="24"/>
          <w:szCs w:val="24"/>
        </w:rPr>
      </w:pPr>
      <w:r w:rsidRPr="005C5153">
        <w:rPr>
          <w:rFonts w:ascii="Times New Roman" w:hAnsi="Times New Roman" w:cs="Times New Roman"/>
          <w:color w:val="000000" w:themeColor="text1"/>
          <w:sz w:val="24"/>
          <w:szCs w:val="24"/>
        </w:rPr>
        <w:t>telefonszám,</w:t>
      </w:r>
    </w:p>
    <w:p w14:paraId="1EC277D5" w14:textId="77777777" w:rsidR="00167A8C" w:rsidRPr="005C5153" w:rsidRDefault="00167A8C" w:rsidP="005C5153">
      <w:pPr>
        <w:numPr>
          <w:ilvl w:val="0"/>
          <w:numId w:val="36"/>
        </w:numPr>
        <w:spacing w:before="100" w:beforeAutospacing="1" w:after="100" w:afterAutospacing="1"/>
        <w:jc w:val="both"/>
        <w:textAlignment w:val="baseline"/>
        <w:rPr>
          <w:rFonts w:ascii="Times New Roman" w:hAnsi="Times New Roman" w:cs="Times New Roman"/>
          <w:color w:val="000000" w:themeColor="text1"/>
          <w:sz w:val="24"/>
          <w:szCs w:val="24"/>
        </w:rPr>
      </w:pPr>
      <w:r w:rsidRPr="005C5153">
        <w:rPr>
          <w:rFonts w:ascii="Times New Roman" w:hAnsi="Times New Roman" w:cs="Times New Roman"/>
          <w:color w:val="000000" w:themeColor="text1"/>
          <w:sz w:val="24"/>
          <w:szCs w:val="24"/>
        </w:rPr>
        <w:t>dátum,</w:t>
      </w:r>
    </w:p>
    <w:p w14:paraId="257BE0AD" w14:textId="77777777" w:rsidR="00167A8C" w:rsidRPr="005C5153" w:rsidRDefault="00167A8C" w:rsidP="005C5153">
      <w:pPr>
        <w:numPr>
          <w:ilvl w:val="0"/>
          <w:numId w:val="36"/>
        </w:numPr>
        <w:spacing w:before="100" w:beforeAutospacing="1" w:after="100" w:afterAutospacing="1"/>
        <w:jc w:val="both"/>
        <w:textAlignment w:val="baseline"/>
        <w:rPr>
          <w:rFonts w:ascii="Times New Roman" w:hAnsi="Times New Roman" w:cs="Times New Roman"/>
          <w:color w:val="000000" w:themeColor="text1"/>
          <w:sz w:val="24"/>
          <w:szCs w:val="24"/>
        </w:rPr>
      </w:pPr>
      <w:r w:rsidRPr="005C5153">
        <w:rPr>
          <w:rFonts w:ascii="Times New Roman" w:hAnsi="Times New Roman" w:cs="Times New Roman"/>
          <w:color w:val="000000" w:themeColor="text1"/>
          <w:sz w:val="24"/>
          <w:szCs w:val="24"/>
        </w:rPr>
        <w:t>lefoglalt időpont.</w:t>
      </w:r>
    </w:p>
    <w:p w14:paraId="1C670C77" w14:textId="77777777" w:rsidR="00167A8C" w:rsidRPr="005C5153" w:rsidRDefault="00167A8C" w:rsidP="005C5153">
      <w:pPr>
        <w:pStyle w:val="NormalWeb"/>
        <w:shd w:val="clear" w:color="auto" w:fill="FFFFFF"/>
        <w:spacing w:line="276" w:lineRule="auto"/>
        <w:jc w:val="both"/>
        <w:rPr>
          <w:color w:val="000000" w:themeColor="text1"/>
        </w:rPr>
      </w:pPr>
      <w:r w:rsidRPr="005C5153">
        <w:rPr>
          <w:color w:val="000000" w:themeColor="text1"/>
        </w:rPr>
        <w:t>Az adatkezelés időtartama: a szolgáltatás igénybevételének befejezését követő 5 év.</w:t>
      </w:r>
    </w:p>
    <w:p w14:paraId="3855ECE0" w14:textId="77777777" w:rsidR="00167A8C" w:rsidRPr="005C5153" w:rsidRDefault="00167A8C" w:rsidP="005C5153">
      <w:pPr>
        <w:pStyle w:val="NormalWeb"/>
        <w:shd w:val="clear" w:color="auto" w:fill="FFFFFF"/>
        <w:spacing w:line="276" w:lineRule="auto"/>
        <w:jc w:val="both"/>
        <w:rPr>
          <w:color w:val="000000" w:themeColor="text1"/>
        </w:rPr>
      </w:pPr>
      <w:r w:rsidRPr="005C5153">
        <w:rPr>
          <w:color w:val="000000" w:themeColor="text1"/>
        </w:rPr>
        <w:t>A személyes adatok törlését vagy módosítását az alábbi módon lehet kezdeményezni:</w:t>
      </w:r>
    </w:p>
    <w:p w14:paraId="536D1754" w14:textId="77777777" w:rsidR="00C17CD2" w:rsidRPr="005C5153" w:rsidRDefault="00167A8C" w:rsidP="005C5153">
      <w:pPr>
        <w:numPr>
          <w:ilvl w:val="0"/>
          <w:numId w:val="37"/>
        </w:numPr>
        <w:spacing w:before="100" w:beforeAutospacing="1" w:after="100" w:afterAutospacing="1"/>
        <w:jc w:val="both"/>
        <w:textAlignment w:val="baseline"/>
        <w:rPr>
          <w:rFonts w:ascii="Times New Roman" w:hAnsi="Times New Roman" w:cs="Times New Roman"/>
          <w:color w:val="000000" w:themeColor="text1"/>
          <w:sz w:val="24"/>
          <w:szCs w:val="24"/>
        </w:rPr>
      </w:pPr>
      <w:r w:rsidRPr="005C5153">
        <w:rPr>
          <w:rFonts w:ascii="Times New Roman" w:hAnsi="Times New Roman" w:cs="Times New Roman"/>
          <w:color w:val="000000" w:themeColor="text1"/>
          <w:sz w:val="24"/>
          <w:szCs w:val="24"/>
        </w:rPr>
        <w:t>az Adatkezelő levelezési címére küldött levélben</w:t>
      </w:r>
    </w:p>
    <w:p w14:paraId="1B24D612"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(3) Anonim igénybe vevő azonosító (</w:t>
      </w:r>
      <w:proofErr w:type="spellStart"/>
      <w:r w:rsidRPr="005C5153">
        <w:rPr>
          <w:color w:val="000000" w:themeColor="text1"/>
        </w:rPr>
        <w:t>cookie</w:t>
      </w:r>
      <w:proofErr w:type="spellEnd"/>
      <w:r w:rsidRPr="005C5153">
        <w:rPr>
          <w:color w:val="000000" w:themeColor="text1"/>
        </w:rPr>
        <w:t>)</w:t>
      </w:r>
    </w:p>
    <w:p w14:paraId="6F35413C"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Az Adatkezelő az Érintett számítógépére anonim igénybe vevő azonosítót (</w:t>
      </w:r>
      <w:proofErr w:type="spellStart"/>
      <w:r w:rsidRPr="005C5153">
        <w:rPr>
          <w:color w:val="000000" w:themeColor="text1"/>
        </w:rPr>
        <w:t>cookie</w:t>
      </w:r>
      <w:proofErr w:type="spellEnd"/>
      <w:r w:rsidRPr="005C5153">
        <w:rPr>
          <w:color w:val="000000" w:themeColor="text1"/>
        </w:rPr>
        <w:t>, süti) helyez el, amely önmagában semmilyen módon nem képes az Érintett azonosítására, kizárólag az Érintett gépének felismerésére alkalmas, név, e-mail cím vagy bármilyen más személyes információ megadása nem szükséges, mivel a megoldás alkalmazásakor a Felhasználó az Adatkezelőnek nem ad át személyes adatot, az adatcsere csak és kizárólag a gépek között történik meg.</w:t>
      </w:r>
    </w:p>
    <w:p w14:paraId="69148CB0"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 xml:space="preserve">Adatkezelő a </w:t>
      </w:r>
      <w:proofErr w:type="spellStart"/>
      <w:r w:rsidRPr="005C5153">
        <w:rPr>
          <w:color w:val="000000" w:themeColor="text1"/>
        </w:rPr>
        <w:t>cookie-kat</w:t>
      </w:r>
      <w:proofErr w:type="spellEnd"/>
      <w:r w:rsidRPr="005C5153">
        <w:rPr>
          <w:color w:val="000000" w:themeColor="text1"/>
        </w:rPr>
        <w:t xml:space="preserve"> abból a célból kezeli, hogy többet tudhasson meg az Érintettek információhasználati szokásairól és így, javíthassa szolgáltatásai színvonalát, valamint a Portál látogatása során testreszabott oldalakat, marketing (reklám) anyagokat jelentessen meg.</w:t>
      </w:r>
    </w:p>
    <w:p w14:paraId="5466195F"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Az Érintettnek lehetősége van arra, hogy böngészője beállításával megtiltsa az egyedi azonosító jel (</w:t>
      </w:r>
      <w:proofErr w:type="spellStart"/>
      <w:r w:rsidRPr="005C5153">
        <w:rPr>
          <w:color w:val="000000" w:themeColor="text1"/>
        </w:rPr>
        <w:t>cookie</w:t>
      </w:r>
      <w:proofErr w:type="spellEnd"/>
      <w:r w:rsidRPr="005C5153">
        <w:rPr>
          <w:color w:val="000000" w:themeColor="text1"/>
        </w:rPr>
        <w:t xml:space="preserve">) elhelyezését a számítógépén. Az Érintett tudomásul veszi, hogy a </w:t>
      </w:r>
      <w:proofErr w:type="spellStart"/>
      <w:r w:rsidRPr="005C5153">
        <w:rPr>
          <w:color w:val="000000" w:themeColor="text1"/>
        </w:rPr>
        <w:t>cookie</w:t>
      </w:r>
      <w:proofErr w:type="spellEnd"/>
      <w:r w:rsidRPr="005C5153">
        <w:rPr>
          <w:color w:val="000000" w:themeColor="text1"/>
        </w:rPr>
        <w:t>-k letiltása esetén egyes szolgáltatások nem fognak megfelelően működni.</w:t>
      </w:r>
    </w:p>
    <w:p w14:paraId="6BE83EC1"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 xml:space="preserve">(4) </w:t>
      </w:r>
      <w:proofErr w:type="spellStart"/>
      <w:r w:rsidRPr="005C5153">
        <w:rPr>
          <w:color w:val="000000" w:themeColor="text1"/>
        </w:rPr>
        <w:t>Remarketing</w:t>
      </w:r>
      <w:proofErr w:type="spellEnd"/>
      <w:r w:rsidRPr="005C5153">
        <w:rPr>
          <w:color w:val="000000" w:themeColor="text1"/>
        </w:rPr>
        <w:t xml:space="preserve"> kódok</w:t>
      </w:r>
    </w:p>
    <w:p w14:paraId="47BC6BDF"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 xml:space="preserve">A Portálon a Szolgáltató Google </w:t>
      </w:r>
      <w:proofErr w:type="spellStart"/>
      <w:r w:rsidRPr="005C5153">
        <w:rPr>
          <w:color w:val="000000" w:themeColor="text1"/>
        </w:rPr>
        <w:t>Adwords</w:t>
      </w:r>
      <w:proofErr w:type="spellEnd"/>
      <w:r w:rsidRPr="005C5153">
        <w:rPr>
          <w:color w:val="000000" w:themeColor="text1"/>
        </w:rPr>
        <w:t xml:space="preserve">, valamint Facebook </w:t>
      </w:r>
      <w:proofErr w:type="spellStart"/>
      <w:r w:rsidRPr="005C5153">
        <w:rPr>
          <w:color w:val="000000" w:themeColor="text1"/>
        </w:rPr>
        <w:t>remarketing</w:t>
      </w:r>
      <w:proofErr w:type="spellEnd"/>
      <w:r w:rsidRPr="005C5153">
        <w:rPr>
          <w:color w:val="000000" w:themeColor="text1"/>
        </w:rPr>
        <w:t xml:space="preserve"> kódokat használ. A </w:t>
      </w:r>
      <w:proofErr w:type="spellStart"/>
      <w:r w:rsidRPr="005C5153">
        <w:rPr>
          <w:color w:val="000000" w:themeColor="text1"/>
        </w:rPr>
        <w:t>remarketing</w:t>
      </w:r>
      <w:proofErr w:type="spellEnd"/>
      <w:r w:rsidRPr="005C5153">
        <w:rPr>
          <w:color w:val="000000" w:themeColor="text1"/>
        </w:rPr>
        <w:t xml:space="preserve"> kód </w:t>
      </w:r>
      <w:proofErr w:type="spellStart"/>
      <w:r w:rsidRPr="005C5153">
        <w:rPr>
          <w:color w:val="000000" w:themeColor="text1"/>
        </w:rPr>
        <w:t>cookie-kat</w:t>
      </w:r>
      <w:proofErr w:type="spellEnd"/>
      <w:r w:rsidRPr="005C5153">
        <w:rPr>
          <w:color w:val="000000" w:themeColor="text1"/>
        </w:rPr>
        <w:t xml:space="preserve"> használ, a Portál látogatóinak megcímkézéséhez.</w:t>
      </w:r>
    </w:p>
    <w:p w14:paraId="22832A4C"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 xml:space="preserve">A települt </w:t>
      </w:r>
      <w:proofErr w:type="spellStart"/>
      <w:r w:rsidRPr="005C5153">
        <w:rPr>
          <w:color w:val="000000" w:themeColor="text1"/>
        </w:rPr>
        <w:t>cookie</w:t>
      </w:r>
      <w:proofErr w:type="spellEnd"/>
      <w:r w:rsidRPr="005C5153">
        <w:rPr>
          <w:color w:val="000000" w:themeColor="text1"/>
        </w:rPr>
        <w:t xml:space="preserve"> segít abban, hogy a Szolgáltató termékeivel és szolgáltatásaival kapcsolatos hirdetések jelenjenek meg a Portál látogatója által a későbbiekben meglátogatott más, a Google Display, hálózatába tartozó weboldalakon, illetve a facebook-</w:t>
      </w:r>
      <w:proofErr w:type="spellStart"/>
      <w:r w:rsidRPr="005C5153">
        <w:rPr>
          <w:color w:val="000000" w:themeColor="text1"/>
        </w:rPr>
        <w:t>on</w:t>
      </w:r>
      <w:proofErr w:type="spellEnd"/>
      <w:r w:rsidRPr="005C5153">
        <w:rPr>
          <w:color w:val="000000" w:themeColor="text1"/>
        </w:rPr>
        <w:t>.</w:t>
      </w:r>
    </w:p>
    <w:p w14:paraId="1CFA68BF"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lastRenderedPageBreak/>
        <w:t xml:space="preserve">Felhasználó a </w:t>
      </w:r>
      <w:proofErr w:type="spellStart"/>
      <w:r w:rsidRPr="005C5153">
        <w:rPr>
          <w:color w:val="000000" w:themeColor="text1"/>
        </w:rPr>
        <w:t>cookie-kat</w:t>
      </w:r>
      <w:proofErr w:type="spellEnd"/>
      <w:r w:rsidRPr="005C5153">
        <w:rPr>
          <w:color w:val="000000" w:themeColor="text1"/>
        </w:rPr>
        <w:t xml:space="preserve"> bármikor letilthatja és a hirdetések személyre szabhatja a Google hirdetési beállítások felületén.</w:t>
      </w:r>
    </w:p>
    <w:p w14:paraId="4D9137A2"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(5) Naplóállományok (logfile-ok)</w:t>
      </w:r>
    </w:p>
    <w:p w14:paraId="5710304B"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 szolgáltatások igénybevétele érdekében a rendszer automatikusan naplózza az alábbi adatokat:</w:t>
      </w:r>
    </w:p>
    <w:p w14:paraId="2319A369" w14:textId="77777777" w:rsidR="00C17CD2" w:rsidRPr="005C5153" w:rsidRDefault="00C17CD2" w:rsidP="005C5153">
      <w:pPr>
        <w:pStyle w:val="NormalWeb"/>
        <w:numPr>
          <w:ilvl w:val="0"/>
          <w:numId w:val="37"/>
        </w:numPr>
        <w:shd w:val="clear" w:color="auto" w:fill="FFFFFF"/>
        <w:spacing w:line="276" w:lineRule="auto"/>
        <w:jc w:val="both"/>
        <w:rPr>
          <w:color w:val="000000" w:themeColor="text1"/>
        </w:rPr>
      </w:pPr>
      <w:r w:rsidRPr="005C5153">
        <w:rPr>
          <w:color w:val="000000" w:themeColor="text1"/>
        </w:rPr>
        <w:t>a felhasználó számítógépének dinamikus IP-címe</w:t>
      </w:r>
    </w:p>
    <w:p w14:paraId="299EB7C8" w14:textId="77777777" w:rsidR="00C17CD2" w:rsidRPr="005C5153" w:rsidRDefault="00C17CD2" w:rsidP="005C5153">
      <w:pPr>
        <w:pStyle w:val="NormalWeb"/>
        <w:numPr>
          <w:ilvl w:val="0"/>
          <w:numId w:val="37"/>
        </w:numPr>
        <w:shd w:val="clear" w:color="auto" w:fill="FFFFFF"/>
        <w:spacing w:line="276" w:lineRule="auto"/>
        <w:jc w:val="both"/>
        <w:rPr>
          <w:color w:val="000000" w:themeColor="text1"/>
        </w:rPr>
      </w:pPr>
      <w:r w:rsidRPr="005C5153">
        <w:rPr>
          <w:color w:val="000000" w:themeColor="text1"/>
        </w:rPr>
        <w:t>a felhasználó számítógépének beállításaitól függően a felhasználó által használt böngésző és az operációs rendszer típusa</w:t>
      </w:r>
    </w:p>
    <w:p w14:paraId="48FD35D1" w14:textId="77777777" w:rsidR="00C17CD2" w:rsidRPr="005C5153" w:rsidRDefault="00C17CD2" w:rsidP="005C5153">
      <w:pPr>
        <w:pStyle w:val="NormalWeb"/>
        <w:numPr>
          <w:ilvl w:val="0"/>
          <w:numId w:val="37"/>
        </w:numPr>
        <w:shd w:val="clear" w:color="auto" w:fill="FFFFFF"/>
        <w:spacing w:line="276" w:lineRule="auto"/>
        <w:jc w:val="both"/>
        <w:rPr>
          <w:color w:val="000000" w:themeColor="text1"/>
        </w:rPr>
      </w:pPr>
      <w:r w:rsidRPr="005C5153">
        <w:rPr>
          <w:color w:val="000000" w:themeColor="text1"/>
        </w:rPr>
        <w:t>a felhasználó weboldallal kapcsolatos aktivitása</w:t>
      </w:r>
    </w:p>
    <w:p w14:paraId="35067BAD"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Ezen adatok felhasználása egyrészről technikai célok – úgymint a szerverek biztonságos működésének elemzése, utólagos ellenőrzése – szolgál, másrészről az Adatkezelő ezen adatokat oldalhasználati statisztikák készítéséhez, a felhasználói igények elemzéséhez használja fel a szolgáltatások színvonalának emelése érdekében.</w:t>
      </w:r>
    </w:p>
    <w:p w14:paraId="54C37323"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 fenti adatok a felhasználó azonosítására nem alkalmasak és azokat az Adatkezelő egyéb személyes adatokkal nem kapcsolja össze.</w:t>
      </w:r>
    </w:p>
    <w:p w14:paraId="6924F701"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Adatkezelő az Érintettel kapcsolatos személyes adatokat bármely, a fentiekben meghatározottaktól eltérő célból – így különösen szolgáltatása hatékonyságának növelése, vagy piackutatás céljából – csak az adatkezelési cél előzetes meghatározása mellett és az Érintett hozzájárulása alapján kezelheti. Ezek az adatok nem kapcsolhatók össze az Érintett azonosító adataival és a hozzájárulása nélkül nem adhatók át harmadik személy számára. Ezen adatokat a Adatkezelő köteles törölni, ha az adatkezelési cél megszűnt, vagy az Érintett így rendelkezik.</w:t>
      </w:r>
    </w:p>
    <w:p w14:paraId="4A24D3C7"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Az Adatkezelő biztosítja, hogy az igénybe vevő a szolgáltatás igénybevétele előtt és az igénybevétel során bármikor megismerhesse, hogy az Adatkezelő mely adatkezelési célokból mely adatfajtákat kezel, ideértve az igénybe vevővel közvetlenül kapcsolatba nem hozható adatok kezelését is.</w:t>
      </w:r>
    </w:p>
    <w:p w14:paraId="01DD6126"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Az Adatkezelő által végzett adatkezelés jogalapja minden esetben az Érintett hozzájárulása.</w:t>
      </w:r>
    </w:p>
    <w:p w14:paraId="24E498D7"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Az adatkezelés időtartama:</w:t>
      </w:r>
    </w:p>
    <w:p w14:paraId="70C8461F"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Az Érintett hozzájárulása alapján kezelt adatok a hozzájárulás módosításáig, illetőleg visszavonásáig kezelhetők. Az adatkezelés időtartamának lejártával az Érintett személyes adatait az Adatkezelő törölni köteles.</w:t>
      </w:r>
    </w:p>
    <w:p w14:paraId="4E37182F"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 megrendelésekkel kapcsolatos adatokat az Adatkezelő az esetleges jogviták során történő bizonyítás érdekében, az általános elévülési határidőig, azaz 5 (öt) évig tárolja.</w:t>
      </w:r>
    </w:p>
    <w:p w14:paraId="32A7A5C2"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lastRenderedPageBreak/>
        <w:t>A számlázással kapcsolatos adatokat az Adatkezelő a számviteli kötelezettségek teljesítés érdekében, a 2000. évi C. törvény 169. §-a értelmében 8 (nyolc) évig, illetve az adózás rendjéről szóló 2003. évi XCII. Törvényben meghatározott elévülési időig kezeli.</w:t>
      </w:r>
    </w:p>
    <w:p w14:paraId="648EBF6B"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Előfordulhat, hogy a szolgáltatások teljes körű megvalósításához az Érintett bizonyos személyes adatait az Adatkezelő harmadik fél részére – ideiglenes jelleggel – a szükséges hozzájárulás megadása esetén – adatfeldolgozás vagy adatkezelés céljából – átadja, így különösen:</w:t>
      </w:r>
    </w:p>
    <w:p w14:paraId="535251B3"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amennyiben a weboldalon keresztül online fizetésre kerül sor, az Adatkezelő a fizetéshez szükséges hitelkártya/bankkártya számát továbbítja a pénzintézeti szolgáltató felé, anélkül, hogy azt megőrizné.</w:t>
      </w:r>
    </w:p>
    <w:p w14:paraId="1815141A"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 xml:space="preserve">A weboldal független látogatottsági és egyéb webanalitikai adatok kinyerése érdekében a szolgáltató igénybe veszi a Google </w:t>
      </w:r>
      <w:proofErr w:type="spellStart"/>
      <w:r w:rsidRPr="005C5153">
        <w:rPr>
          <w:color w:val="000000" w:themeColor="text1"/>
        </w:rPr>
        <w:t>Analytics</w:t>
      </w:r>
      <w:proofErr w:type="spellEnd"/>
      <w:r w:rsidRPr="005C5153">
        <w:rPr>
          <w:color w:val="000000" w:themeColor="text1"/>
        </w:rPr>
        <w:t xml:space="preserve"> szoftvert, ezért ezen adatok vonatkozásában a Google Inc., mint adatfeldolgozó jár el. A Google Inc. Adatvédelmi irányelve a </w:t>
      </w:r>
      <w:hyperlink r:id="rId7" w:tgtFrame="_blank" w:history="1">
        <w:r w:rsidRPr="005C5153">
          <w:rPr>
            <w:rStyle w:val="Hyperlink"/>
            <w:color w:val="000000" w:themeColor="text1"/>
          </w:rPr>
          <w:t>https://www.google.com/intl/hu</w:t>
        </w:r>
      </w:hyperlink>
      <w:r w:rsidRPr="005C5153">
        <w:rPr>
          <w:color w:val="000000" w:themeColor="text1"/>
        </w:rPr>
        <w:t> ALL/privacypolicy.html oldalon érhető el.</w:t>
      </w:r>
    </w:p>
    <w:p w14:paraId="7BB0D546"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A weboldal szolgáltatásait igénybe vevő tudomásul veszi, hogy az adatainak Google általi feldolgozásához a weboldal használatával hozzájárulását adta.</w:t>
      </w:r>
    </w:p>
    <w:p w14:paraId="49F2E899"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(6) Amennyiben olyan szolgáltatásokról van szó, amelynek során, személyes adatokat – így például online fizetés esetén bankkártya számot – kell a Felhasználónak online módon elküldenie a szolgáltatás igénybevételéhez, az Adatkezelő az ilyen üzenetek számára megfelelő védelmet nyújtó csatornát – SSL-alapú csatlakozást – biztosít.</w:t>
      </w:r>
    </w:p>
    <w:p w14:paraId="06D20D54"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(7) Amennyiben a weboldal egyes szolgáltatásait és oldalait a Szolgáltató a vele üzleti kapcsolatban álló céggel üzemelteti, a Szolgáltató üzemeltető partnere – a Szolgáltató nevében és képviseletében eljárva a Szolgáltató javára – gyűjti a személyes adatokat, amely adatkezelésre szintén a jelen Adatvédelmi Szabályzat rendelkezései vonatkoznak.</w:t>
      </w:r>
    </w:p>
    <w:p w14:paraId="4355F787" w14:textId="77777777" w:rsidR="00C17CD2" w:rsidRPr="005C5153" w:rsidRDefault="00C17CD2" w:rsidP="005C5153">
      <w:pPr>
        <w:pStyle w:val="NormalWeb"/>
        <w:shd w:val="clear" w:color="auto" w:fill="FFFFFF"/>
        <w:spacing w:line="276" w:lineRule="auto"/>
        <w:jc w:val="both"/>
        <w:rPr>
          <w:color w:val="000000" w:themeColor="text1"/>
        </w:rPr>
      </w:pPr>
      <w:r w:rsidRPr="005C5153">
        <w:rPr>
          <w:color w:val="000000" w:themeColor="text1"/>
        </w:rPr>
        <w:t>(8) Amennyiben a weboldal valamely tartalompartnerével közös szolgáltatást tart fenn, a személyes adatok felhasználási joga közös, azonban a jelen Adatkezelési Szabályzatban foglaltak – a partnerrel fennálló szerződéses kapcsolat során előírt azonos tartalmú adatkezelésre vonatkozó szabályoknak megfelelően – ekkor is irányadóak.</w:t>
      </w:r>
    </w:p>
    <w:p w14:paraId="5405CFBB" w14:textId="77777777" w:rsidR="00167A8C" w:rsidRDefault="00C17CD2" w:rsidP="005C5153">
      <w:pPr>
        <w:pStyle w:val="NormalWeb"/>
        <w:shd w:val="clear" w:color="auto" w:fill="FFFFFF"/>
        <w:spacing w:line="276" w:lineRule="auto"/>
        <w:jc w:val="both"/>
        <w:rPr>
          <w:color w:val="000000" w:themeColor="text1"/>
        </w:rPr>
      </w:pPr>
      <w:r w:rsidRPr="005C5153">
        <w:rPr>
          <w:color w:val="000000" w:themeColor="text1"/>
        </w:rPr>
        <w:t>(9) A (7)-(9) bekezdésben említett adatkezelések esetében az adatszolgáltatás illetve adatfeldolgozás során egyértelműen feltüntetésre kerül az adatkezelő illetve az adatfeldolgozó személye.</w:t>
      </w:r>
    </w:p>
    <w:p w14:paraId="7DFF2307" w14:textId="77777777" w:rsidR="005C5153" w:rsidRPr="005C5153" w:rsidRDefault="005C5153" w:rsidP="005C5153">
      <w:pPr>
        <w:pStyle w:val="NormalWeb"/>
        <w:shd w:val="clear" w:color="auto" w:fill="FFFFFF"/>
        <w:spacing w:line="276" w:lineRule="auto"/>
        <w:jc w:val="both"/>
        <w:rPr>
          <w:color w:val="000000" w:themeColor="text1"/>
        </w:rPr>
      </w:pPr>
    </w:p>
    <w:p w14:paraId="3FEFCB8A" w14:textId="77777777" w:rsidR="00167A8C" w:rsidRPr="005C5153" w:rsidRDefault="00167A8C" w:rsidP="005C5153">
      <w:pPr>
        <w:spacing w:before="150" w:after="150"/>
        <w:jc w:val="both"/>
        <w:outlineLvl w:val="0"/>
        <w:rPr>
          <w:rFonts w:ascii="Times New Roman" w:eastAsia="Times New Roman" w:hAnsi="Times New Roman" w:cs="Times New Roman"/>
          <w:b/>
          <w:bCs/>
          <w:color w:val="383636"/>
          <w:kern w:val="36"/>
          <w:sz w:val="32"/>
          <w:szCs w:val="24"/>
          <w:lang w:eastAsia="hu-HU"/>
        </w:rPr>
      </w:pPr>
      <w:r w:rsidRPr="005C5153">
        <w:rPr>
          <w:rFonts w:ascii="Times New Roman" w:eastAsia="Times New Roman" w:hAnsi="Times New Roman" w:cs="Times New Roman"/>
          <w:b/>
          <w:bCs/>
          <w:color w:val="383636"/>
          <w:kern w:val="36"/>
          <w:sz w:val="32"/>
          <w:szCs w:val="24"/>
          <w:lang w:eastAsia="hu-HU"/>
        </w:rPr>
        <w:t>Az érintettek jogai és érvényesítésük</w:t>
      </w:r>
    </w:p>
    <w:p w14:paraId="6D603AAE" w14:textId="77777777" w:rsidR="00167A8C" w:rsidRPr="005C5153" w:rsidRDefault="00167A8C" w:rsidP="005C5153">
      <w:pPr>
        <w:spacing w:after="0"/>
        <w:jc w:val="both"/>
        <w:rPr>
          <w:rFonts w:ascii="Times New Roman" w:eastAsia="Times New Roman" w:hAnsi="Times New Roman" w:cs="Times New Roman"/>
          <w:color w:val="383636"/>
          <w:sz w:val="24"/>
          <w:szCs w:val="24"/>
          <w:shd w:val="clear" w:color="auto" w:fill="FFFFFF"/>
          <w:lang w:eastAsia="hu-HU"/>
        </w:rPr>
      </w:pPr>
      <w:r w:rsidRPr="005C5153">
        <w:rPr>
          <w:rFonts w:ascii="Times New Roman" w:eastAsia="Times New Roman" w:hAnsi="Times New Roman" w:cs="Times New Roman"/>
          <w:color w:val="383636"/>
          <w:sz w:val="24"/>
          <w:szCs w:val="24"/>
          <w:shd w:val="clear" w:color="auto" w:fill="FFFFFF"/>
          <w:lang w:eastAsia="hu-HU"/>
        </w:rPr>
        <w:lastRenderedPageBreak/>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Az érintettek, az Adatkezelő és Adatfeldolgozó személyéről, a kezelt adatok köréről, céljáról, az őket megillető jogokról és azok érvényesítési lehetőségeiről az Adatkezelő által kiadott Adatkezelési Tájékoztatóból kapnak tájékoztatást.</w:t>
      </w:r>
    </w:p>
    <w:p w14:paraId="1FB82557" w14:textId="77777777" w:rsidR="005C5153" w:rsidRPr="005C5153" w:rsidRDefault="00167A8C" w:rsidP="005C5153">
      <w:pPr>
        <w:numPr>
          <w:ilvl w:val="0"/>
          <w:numId w:val="21"/>
        </w:numPr>
        <w:spacing w:before="100" w:beforeAutospacing="1" w:after="240"/>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hozzáférési jog</w:t>
      </w:r>
      <w:r w:rsidRPr="005C5153">
        <w:rPr>
          <w:rFonts w:ascii="Times New Roman" w:eastAsia="Times New Roman" w:hAnsi="Times New Roman" w:cs="Times New Roman"/>
          <w:color w:val="383636"/>
          <w:sz w:val="24"/>
          <w:szCs w:val="24"/>
          <w:lang w:eastAsia="hu-HU"/>
        </w:rPr>
        <w:t> ~ az adatkezelés folyamatában az Érintett jogosult hozzáférni a róla tárolt adatokhoz, és tájékoztatást kapni a róla kezelt, illetve feldolgozott adatok céljáról, jogalapjáról, tárolásáról és tárolás időtartamáról. A tájékoztatási jog kiterjed a személyes adatok helyesbítésére, törlésére, kezelés korlátozására, illetve a felügyeleti hatósághoz címzett panasz benyújtásának lehetőséről való tájékoztatásra. Az Adatkezelő az érintett jogai gyakorlására irányuló kérelem teljesítését nem tagadja meg, kivéve, ha bizonyítja, hogy az érintettet nem áll módjában azonosítani. Az érintett által kért további másolatokért az Adatkezelő az adminisztratív költségeken alapuló, ésszerű mértékű díjat számíthat fel.</w:t>
      </w:r>
    </w:p>
    <w:p w14:paraId="767D454E" w14:textId="77777777" w:rsidR="00167A8C" w:rsidRPr="005C5153" w:rsidRDefault="00167A8C" w:rsidP="005C5153">
      <w:pPr>
        <w:numPr>
          <w:ilvl w:val="0"/>
          <w:numId w:val="21"/>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helyesbítéshez való jog</w:t>
      </w:r>
      <w:r w:rsidRPr="005C5153">
        <w:rPr>
          <w:rFonts w:ascii="Times New Roman" w:eastAsia="Times New Roman" w:hAnsi="Times New Roman" w:cs="Times New Roman"/>
          <w:color w:val="383636"/>
          <w:sz w:val="24"/>
          <w:szCs w:val="24"/>
          <w:lang w:eastAsia="hu-HU"/>
        </w:rPr>
        <w:t> ~ az Érintett jogosult kérni az Adatkezelőt, hogy a rá vonatkozó pontatlan, vagy hiányos adatokat kiegészítő nyilatkozat alapján helyesbítse.</w:t>
      </w:r>
    </w:p>
    <w:p w14:paraId="3ED8C536" w14:textId="77777777" w:rsidR="00167A8C" w:rsidRPr="005C5153" w:rsidRDefault="00167A8C" w:rsidP="005C5153">
      <w:pPr>
        <w:numPr>
          <w:ilvl w:val="0"/>
          <w:numId w:val="22"/>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törléshez (elfeledtetéshez) való jog </w:t>
      </w:r>
      <w:r w:rsidRPr="005C5153">
        <w:rPr>
          <w:rFonts w:ascii="Times New Roman" w:eastAsia="Times New Roman" w:hAnsi="Times New Roman" w:cs="Times New Roman"/>
          <w:color w:val="383636"/>
          <w:sz w:val="24"/>
          <w:szCs w:val="24"/>
          <w:lang w:eastAsia="hu-HU"/>
        </w:rPr>
        <w:t>~ az Érintett kérelmére vonatkozó Adatkezelő általi adattörlést jelenti, ez azonban nem hárít automatikus kötelezettséget az Adatkezelőre. Az Adatkezelő köteles törölni az érintettre vonatkozó személyes adatokat, ha az alábbi indokok valamelyike fennáll:</w:t>
      </w:r>
    </w:p>
    <w:p w14:paraId="1D127678" w14:textId="77777777" w:rsidR="00167A8C" w:rsidRPr="005C5153" w:rsidRDefault="00167A8C" w:rsidP="005C5153">
      <w:pPr>
        <w:numPr>
          <w:ilvl w:val="0"/>
          <w:numId w:val="38"/>
        </w:numPr>
        <w:spacing w:before="100" w:beforeAutospacing="1" w:after="100" w:afterAutospacing="1"/>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a személyes adatokra már nincs szükség abból a célból, amelyből azokat gyűjtötték vagy más módon kezelték;</w:t>
      </w:r>
    </w:p>
    <w:p w14:paraId="6857A8DE" w14:textId="77777777" w:rsidR="00167A8C" w:rsidRPr="005C5153" w:rsidRDefault="00167A8C" w:rsidP="005C5153">
      <w:pPr>
        <w:numPr>
          <w:ilvl w:val="0"/>
          <w:numId w:val="38"/>
        </w:numPr>
        <w:spacing w:before="100" w:beforeAutospacing="1" w:after="100" w:afterAutospacing="1"/>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az érintett visszavonja az adatkezelés alapját képező hozzájárulását, és az adatkezelésnek nincs más jogalapja;</w:t>
      </w:r>
    </w:p>
    <w:p w14:paraId="05F62D3C" w14:textId="77777777" w:rsidR="00167A8C" w:rsidRPr="005C5153" w:rsidRDefault="00167A8C" w:rsidP="005C5153">
      <w:pPr>
        <w:numPr>
          <w:ilvl w:val="0"/>
          <w:numId w:val="38"/>
        </w:numPr>
        <w:spacing w:before="100" w:beforeAutospacing="1" w:after="100" w:afterAutospacing="1"/>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az érintett tiltakozik az adatkezelés ellen, és nincs elsőbbséget élvező jogszerű ok a további adatkezelésre;</w:t>
      </w:r>
    </w:p>
    <w:p w14:paraId="50320F71" w14:textId="77777777" w:rsidR="00167A8C" w:rsidRPr="005C5153" w:rsidRDefault="00167A8C" w:rsidP="005C5153">
      <w:pPr>
        <w:numPr>
          <w:ilvl w:val="0"/>
          <w:numId w:val="38"/>
        </w:numPr>
        <w:spacing w:before="100" w:beforeAutospacing="1" w:after="100" w:afterAutospacing="1"/>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a személyes adatot jogellenesen kezelték;</w:t>
      </w:r>
    </w:p>
    <w:p w14:paraId="2B87482E" w14:textId="77777777" w:rsidR="00167A8C" w:rsidRPr="005C5153" w:rsidRDefault="00167A8C" w:rsidP="005C5153">
      <w:pPr>
        <w:numPr>
          <w:ilvl w:val="0"/>
          <w:numId w:val="38"/>
        </w:numPr>
        <w:spacing w:before="100" w:beforeAutospacing="1" w:after="100" w:afterAutospacing="1"/>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 az Adatkezelőre alkalmazandó jogszabályi kötelezettség teljesítéséhez törölni kell.</w:t>
      </w:r>
    </w:p>
    <w:p w14:paraId="7FE8D649" w14:textId="77777777" w:rsidR="00167A8C" w:rsidRPr="005C5153" w:rsidRDefault="00167A8C" w:rsidP="005C5153">
      <w:pPr>
        <w:spacing w:after="0"/>
        <w:ind w:left="360"/>
        <w:jc w:val="both"/>
        <w:rPr>
          <w:rFonts w:ascii="Times New Roman" w:eastAsia="Times New Roman" w:hAnsi="Times New Roman" w:cs="Times New Roman"/>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Az Adatkezelő által kezelt személyes adatokat az adatkezelés jogalapjának megszűnését, ideértve a hozzájáruláson való adatkezelés esetén a hozzájárulás visszavonását is követő rövid időn belül törölni kell.</w:t>
      </w:r>
    </w:p>
    <w:p w14:paraId="2271BCF6" w14:textId="77777777" w:rsidR="00167A8C" w:rsidRPr="005C5153" w:rsidRDefault="00167A8C" w:rsidP="005C5153">
      <w:pPr>
        <w:numPr>
          <w:ilvl w:val="0"/>
          <w:numId w:val="28"/>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adatok zárolásához való jog</w:t>
      </w:r>
      <w:r w:rsidRPr="005C5153">
        <w:rPr>
          <w:rFonts w:ascii="Times New Roman" w:eastAsia="Times New Roman" w:hAnsi="Times New Roman" w:cs="Times New Roman"/>
          <w:color w:val="383636"/>
          <w:sz w:val="24"/>
          <w:szCs w:val="24"/>
          <w:lang w:eastAsia="hu-HU"/>
        </w:rPr>
        <w:t> ~ Törlés helyett az Adatkezelő zárolja a személyes adatot, ha az érintett ezt kéri, vagy ha a rendelkezésére álló információk alapján feltételezhető, hogy a törlés sértené az érintett jogos érdekeit.</w:t>
      </w:r>
    </w:p>
    <w:p w14:paraId="006AE863" w14:textId="77777777" w:rsidR="005C5153" w:rsidRPr="005C5153" w:rsidRDefault="00167A8C" w:rsidP="005C5153">
      <w:pPr>
        <w:spacing w:after="0"/>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Az így zárolt személyes adat kizárólag addig kezelhető, ameddig fennáll az adatkezelési cél, amely a személyes adat törlését kizárta.</w:t>
      </w:r>
    </w:p>
    <w:p w14:paraId="2061C83A" w14:textId="77777777" w:rsidR="00167A8C" w:rsidRPr="005C5153" w:rsidRDefault="00167A8C" w:rsidP="005C5153">
      <w:pPr>
        <w:numPr>
          <w:ilvl w:val="0"/>
          <w:numId w:val="29"/>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korlátozáshoz való jog</w:t>
      </w:r>
      <w:r w:rsidRPr="005C5153">
        <w:rPr>
          <w:rFonts w:ascii="Times New Roman" w:eastAsia="Times New Roman" w:hAnsi="Times New Roman" w:cs="Times New Roman"/>
          <w:color w:val="383636"/>
          <w:sz w:val="24"/>
          <w:szCs w:val="24"/>
          <w:lang w:eastAsia="hu-HU"/>
        </w:rPr>
        <w:t xml:space="preserve"> ~ ha felmerül az Érintettről kezelt személyes adatok pontatlansága, jogellenessége, szükségtelensége, vagy az Érintettnek az adatkezelésre vonatkozó </w:t>
      </w:r>
      <w:r w:rsidRPr="005C5153">
        <w:rPr>
          <w:rFonts w:ascii="Times New Roman" w:eastAsia="Times New Roman" w:hAnsi="Times New Roman" w:cs="Times New Roman"/>
          <w:color w:val="383636"/>
          <w:sz w:val="24"/>
          <w:szCs w:val="24"/>
          <w:lang w:eastAsia="hu-HU"/>
        </w:rPr>
        <w:lastRenderedPageBreak/>
        <w:t>tiltakozása, az Érintett kérheti, hogy az Adatkezelő korlátozza ezen adatok vonatkozásában az adatkezelést.</w:t>
      </w:r>
    </w:p>
    <w:p w14:paraId="624B1DA1" w14:textId="77777777" w:rsidR="00167A8C" w:rsidRPr="005C5153" w:rsidRDefault="00167A8C" w:rsidP="005C5153">
      <w:pPr>
        <w:numPr>
          <w:ilvl w:val="0"/>
          <w:numId w:val="30"/>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adathordozhatósághoz való jog</w:t>
      </w:r>
      <w:r w:rsidRPr="005C5153">
        <w:rPr>
          <w:rFonts w:ascii="Times New Roman" w:eastAsia="Times New Roman" w:hAnsi="Times New Roman" w:cs="Times New Roman"/>
          <w:color w:val="383636"/>
          <w:sz w:val="24"/>
          <w:szCs w:val="24"/>
          <w:lang w:eastAsia="hu-HU"/>
        </w:rPr>
        <w:t xml:space="preserve"> ~ az Érintett azon jogát takarja, hogy jogosult géppel olvasható (pdf, </w:t>
      </w:r>
      <w:proofErr w:type="spellStart"/>
      <w:r w:rsidRPr="005C5153">
        <w:rPr>
          <w:rFonts w:ascii="Times New Roman" w:eastAsia="Times New Roman" w:hAnsi="Times New Roman" w:cs="Times New Roman"/>
          <w:color w:val="383636"/>
          <w:sz w:val="24"/>
          <w:szCs w:val="24"/>
          <w:lang w:eastAsia="hu-HU"/>
        </w:rPr>
        <w:t>doc</w:t>
      </w:r>
      <w:proofErr w:type="spellEnd"/>
      <w:r w:rsidRPr="005C5153">
        <w:rPr>
          <w:rFonts w:ascii="Times New Roman" w:eastAsia="Times New Roman" w:hAnsi="Times New Roman" w:cs="Times New Roman"/>
          <w:color w:val="383636"/>
          <w:sz w:val="24"/>
          <w:szCs w:val="24"/>
          <w:lang w:eastAsia="hu-HU"/>
        </w:rPr>
        <w:t xml:space="preserve">, </w:t>
      </w:r>
      <w:proofErr w:type="spellStart"/>
      <w:r w:rsidRPr="005C5153">
        <w:rPr>
          <w:rFonts w:ascii="Times New Roman" w:eastAsia="Times New Roman" w:hAnsi="Times New Roman" w:cs="Times New Roman"/>
          <w:color w:val="383636"/>
          <w:sz w:val="24"/>
          <w:szCs w:val="24"/>
          <w:lang w:eastAsia="hu-HU"/>
        </w:rPr>
        <w:t>excel</w:t>
      </w:r>
      <w:proofErr w:type="spellEnd"/>
      <w:r w:rsidRPr="005C5153">
        <w:rPr>
          <w:rFonts w:ascii="Times New Roman" w:eastAsia="Times New Roman" w:hAnsi="Times New Roman" w:cs="Times New Roman"/>
          <w:color w:val="383636"/>
          <w:sz w:val="24"/>
          <w:szCs w:val="24"/>
          <w:lang w:eastAsia="hu-HU"/>
        </w:rPr>
        <w:t xml:space="preserve">, </w:t>
      </w:r>
      <w:proofErr w:type="spellStart"/>
      <w:r w:rsidRPr="005C5153">
        <w:rPr>
          <w:rFonts w:ascii="Times New Roman" w:eastAsia="Times New Roman" w:hAnsi="Times New Roman" w:cs="Times New Roman"/>
          <w:color w:val="383636"/>
          <w:sz w:val="24"/>
          <w:szCs w:val="24"/>
          <w:lang w:eastAsia="hu-HU"/>
        </w:rPr>
        <w:t>txt</w:t>
      </w:r>
      <w:proofErr w:type="spellEnd"/>
      <w:r w:rsidRPr="005C5153">
        <w:rPr>
          <w:rFonts w:ascii="Times New Roman" w:eastAsia="Times New Roman" w:hAnsi="Times New Roman" w:cs="Times New Roman"/>
          <w:color w:val="383636"/>
          <w:sz w:val="24"/>
          <w:szCs w:val="24"/>
          <w:lang w:eastAsia="hu-HU"/>
        </w:rPr>
        <w:t>) formában megkapni az általa rendelkezésre bocsátott adatokat, annak érdekében, hogy egy másik adatkezelő rendelkezésére bocsássa.</w:t>
      </w:r>
    </w:p>
    <w:p w14:paraId="76BC968B" w14:textId="77777777" w:rsidR="00167A8C" w:rsidRPr="005C5153" w:rsidRDefault="00167A8C" w:rsidP="005C5153">
      <w:pPr>
        <w:numPr>
          <w:ilvl w:val="0"/>
          <w:numId w:val="31"/>
        </w:numPr>
        <w:spacing w:before="100" w:beforeAutospacing="1" w:after="100" w:afterAutospacing="1"/>
        <w:ind w:left="375"/>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bCs/>
          <w:color w:val="383636"/>
          <w:sz w:val="24"/>
          <w:szCs w:val="24"/>
          <w:lang w:eastAsia="hu-HU"/>
        </w:rPr>
        <w:t>tiltakozáshoz való jog</w:t>
      </w:r>
      <w:r w:rsidRPr="005C5153">
        <w:rPr>
          <w:rFonts w:ascii="Times New Roman" w:eastAsia="Times New Roman" w:hAnsi="Times New Roman" w:cs="Times New Roman"/>
          <w:color w:val="383636"/>
          <w:sz w:val="24"/>
          <w:szCs w:val="24"/>
          <w:lang w:eastAsia="hu-HU"/>
        </w:rPr>
        <w:t> ~ az Érintettre vonatkozó adatkezelés az Adatkezelő vagy egy harmadik fél érdekének érvényesítéséhez szükséges, ha a személyes adat felhasználása vagy továbbítása közvetlen üzletszerzés, közvélemény-kutatás vagy tudományos kutatás céljára történik; valamint törvényben meghatározott egyéb esetben, úgy az érintett bármikor tiltakozhat az ilyen célból kezelt személyes adatainak kezelése ellen.</w:t>
      </w:r>
    </w:p>
    <w:p w14:paraId="3BE84E0E" w14:textId="77777777" w:rsidR="00167A8C" w:rsidRPr="005C5153" w:rsidRDefault="00167A8C" w:rsidP="005C5153">
      <w:pPr>
        <w:spacing w:after="0"/>
        <w:ind w:left="360"/>
        <w:jc w:val="both"/>
        <w:rPr>
          <w:rFonts w:ascii="Times New Roman" w:eastAsia="Times New Roman" w:hAnsi="Times New Roman" w:cs="Times New Roman"/>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Az Adatkezelő a tiltakozást a kérelem benyújtásától számított legrövidebb időn belül, de legfeljebb 15 napon belül</w:t>
      </w:r>
    </w:p>
    <w:p w14:paraId="5A0736CB" w14:textId="77777777" w:rsidR="00167A8C" w:rsidRPr="005C5153" w:rsidRDefault="00167A8C" w:rsidP="005C5153">
      <w:pPr>
        <w:pStyle w:val="ListParagraph"/>
        <w:numPr>
          <w:ilvl w:val="0"/>
          <w:numId w:val="39"/>
        </w:numPr>
        <w:spacing w:before="100" w:beforeAutospacing="1" w:after="100" w:afterAutospacing="1"/>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megvizsgálja,</w:t>
      </w:r>
    </w:p>
    <w:p w14:paraId="61CDDD11" w14:textId="77777777" w:rsidR="00167A8C" w:rsidRPr="005C5153" w:rsidRDefault="00167A8C" w:rsidP="005C5153">
      <w:pPr>
        <w:pStyle w:val="ListParagraph"/>
        <w:numPr>
          <w:ilvl w:val="0"/>
          <w:numId w:val="39"/>
        </w:numPr>
        <w:spacing w:before="100" w:beforeAutospacing="1" w:after="100" w:afterAutospacing="1"/>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annak megalapozottsága kérdésében döntést hoz, és</w:t>
      </w:r>
    </w:p>
    <w:p w14:paraId="31A6AE6B" w14:textId="77777777" w:rsidR="005C5153" w:rsidRDefault="00167A8C" w:rsidP="005C5153">
      <w:pPr>
        <w:pStyle w:val="ListParagraph"/>
        <w:numPr>
          <w:ilvl w:val="0"/>
          <w:numId w:val="39"/>
        </w:numPr>
        <w:spacing w:before="100" w:beforeAutospacing="1" w:after="100" w:afterAutospacing="1"/>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lang w:eastAsia="hu-HU"/>
        </w:rPr>
        <w:t>döntéséről a kérelmezőt írásban tájékoztatja.</w:t>
      </w:r>
    </w:p>
    <w:p w14:paraId="627DFF28" w14:textId="77777777" w:rsidR="00167A8C" w:rsidRPr="005C5153" w:rsidRDefault="00167A8C" w:rsidP="005C5153">
      <w:pPr>
        <w:pStyle w:val="ListParagraph"/>
        <w:spacing w:before="100" w:beforeAutospacing="1" w:after="100" w:afterAutospacing="1"/>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 </w:t>
      </w:r>
    </w:p>
    <w:p w14:paraId="16B29BE4" w14:textId="77777777" w:rsidR="00167A8C" w:rsidRPr="005C5153" w:rsidRDefault="00167A8C" w:rsidP="005C5153">
      <w:pPr>
        <w:spacing w:before="150" w:after="150"/>
        <w:jc w:val="both"/>
        <w:outlineLvl w:val="0"/>
        <w:rPr>
          <w:rFonts w:ascii="Times New Roman" w:eastAsia="Times New Roman" w:hAnsi="Times New Roman" w:cs="Times New Roman"/>
          <w:b/>
          <w:bCs/>
          <w:color w:val="383636"/>
          <w:kern w:val="36"/>
          <w:sz w:val="36"/>
          <w:szCs w:val="24"/>
          <w:lang w:eastAsia="hu-HU"/>
        </w:rPr>
      </w:pPr>
      <w:r w:rsidRPr="005C5153">
        <w:rPr>
          <w:rFonts w:ascii="Times New Roman" w:eastAsia="Times New Roman" w:hAnsi="Times New Roman" w:cs="Times New Roman"/>
          <w:b/>
          <w:bCs/>
          <w:color w:val="383636"/>
          <w:kern w:val="36"/>
          <w:sz w:val="36"/>
          <w:szCs w:val="24"/>
          <w:lang w:eastAsia="hu-HU"/>
        </w:rPr>
        <w:t>Adatok felhasználása, adattovábbítás</w:t>
      </w:r>
    </w:p>
    <w:p w14:paraId="5D13450E" w14:textId="77777777" w:rsidR="00167A8C" w:rsidRPr="005C5153" w:rsidRDefault="00167A8C" w:rsidP="005C5153">
      <w:pPr>
        <w:spacing w:after="0"/>
        <w:jc w:val="both"/>
        <w:rPr>
          <w:rFonts w:ascii="Times New Roman" w:eastAsia="Times New Roman" w:hAnsi="Times New Roman" w:cs="Times New Roman"/>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 </w:t>
      </w:r>
    </w:p>
    <w:p w14:paraId="474D1203" w14:textId="77777777" w:rsidR="00167A8C" w:rsidRPr="005C5153" w:rsidRDefault="00167A8C" w:rsidP="005C5153">
      <w:pPr>
        <w:spacing w:after="330"/>
        <w:jc w:val="both"/>
        <w:outlineLvl w:val="1"/>
        <w:rPr>
          <w:rFonts w:ascii="Times New Roman" w:eastAsia="Times New Roman" w:hAnsi="Times New Roman" w:cs="Times New Roman"/>
          <w:b/>
          <w:bCs/>
          <w:color w:val="383636"/>
          <w:sz w:val="24"/>
          <w:szCs w:val="24"/>
          <w:u w:val="single"/>
          <w:lang w:eastAsia="hu-HU"/>
        </w:rPr>
      </w:pPr>
      <w:r w:rsidRPr="005C5153">
        <w:rPr>
          <w:rFonts w:ascii="Times New Roman" w:eastAsia="Times New Roman" w:hAnsi="Times New Roman" w:cs="Times New Roman"/>
          <w:b/>
          <w:bCs/>
          <w:color w:val="383636"/>
          <w:sz w:val="24"/>
          <w:szCs w:val="24"/>
          <w:u w:val="single"/>
          <w:lang w:eastAsia="hu-HU"/>
        </w:rPr>
        <w:t>Adatok felhasználása</w:t>
      </w:r>
    </w:p>
    <w:p w14:paraId="72B8D474" w14:textId="77777777" w:rsidR="005C5153" w:rsidRDefault="00167A8C" w:rsidP="005C5153">
      <w:pPr>
        <w:spacing w:after="0"/>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 Felhasználásnak az minősül, ha a személyes adatot bírósági vagy más hatósági eljárásban bizonyítékként felhasználják.</w:t>
      </w:r>
    </w:p>
    <w:p w14:paraId="37BB5E67" w14:textId="77777777" w:rsidR="005C5153" w:rsidRDefault="005C5153" w:rsidP="005C5153">
      <w:pPr>
        <w:spacing w:after="0"/>
        <w:jc w:val="both"/>
        <w:rPr>
          <w:rFonts w:ascii="Times New Roman" w:eastAsia="Times New Roman" w:hAnsi="Times New Roman" w:cs="Times New Roman"/>
          <w:color w:val="383636"/>
          <w:sz w:val="24"/>
          <w:szCs w:val="24"/>
          <w:lang w:eastAsia="hu-HU"/>
        </w:rPr>
      </w:pPr>
    </w:p>
    <w:p w14:paraId="2A215D6D" w14:textId="77777777" w:rsidR="00167A8C" w:rsidRPr="005C5153" w:rsidRDefault="00167A8C" w:rsidP="005C5153">
      <w:pPr>
        <w:spacing w:after="0"/>
        <w:jc w:val="both"/>
        <w:rPr>
          <w:rFonts w:ascii="Times New Roman" w:eastAsia="Times New Roman" w:hAnsi="Times New Roman" w:cs="Times New Roman"/>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Az, akinek jogát vagy jogos érdekét a személyes adatának rögzítése érinti, a személyes adat rögzítésétől számított 3 (három) munkanapon belül jogának vagy jogos érdekének igazolásával kérheti, hogy az adatot annak kezelője ne semmisítse meg, illetve ne törölje. Bíróság vagy más hatóság megkeresésére a személyes adatot a bíróságnak vagy a hatóságnak haladéktalanul meg kell küldeni. Amennyiben megkeresésre attól számított 30 (harminc) napon belül, hogy a megsemmisítés mellőzését kérték, nem kerül sor, a rögzített kép-, és/vagy hangfelvételt, valamint más személyes adatot meg kell semmisíteni, illetve törölni kell.</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p>
    <w:p w14:paraId="5D09E76D" w14:textId="77777777" w:rsidR="00167A8C" w:rsidRPr="005C5153" w:rsidRDefault="00167A8C" w:rsidP="005C5153">
      <w:pPr>
        <w:spacing w:after="330"/>
        <w:jc w:val="both"/>
        <w:outlineLvl w:val="1"/>
        <w:rPr>
          <w:rFonts w:ascii="Times New Roman" w:eastAsia="Times New Roman" w:hAnsi="Times New Roman" w:cs="Times New Roman"/>
          <w:b/>
          <w:bCs/>
          <w:color w:val="383636"/>
          <w:sz w:val="24"/>
          <w:szCs w:val="24"/>
          <w:u w:val="single"/>
          <w:lang w:eastAsia="hu-HU"/>
        </w:rPr>
      </w:pPr>
      <w:r w:rsidRPr="005C5153">
        <w:rPr>
          <w:rFonts w:ascii="Times New Roman" w:eastAsia="Times New Roman" w:hAnsi="Times New Roman" w:cs="Times New Roman"/>
          <w:b/>
          <w:bCs/>
          <w:color w:val="383636"/>
          <w:sz w:val="24"/>
          <w:szCs w:val="24"/>
          <w:u w:val="single"/>
          <w:lang w:eastAsia="hu-HU"/>
        </w:rPr>
        <w:t>Adattovábbítás</w:t>
      </w:r>
    </w:p>
    <w:p w14:paraId="60002FB7" w14:textId="77777777" w:rsidR="005C5153" w:rsidRDefault="00167A8C" w:rsidP="005C5153">
      <w:pPr>
        <w:spacing w:after="0"/>
        <w:jc w:val="both"/>
        <w:rPr>
          <w:rFonts w:ascii="Times New Roman" w:eastAsia="Times New Roman" w:hAnsi="Times New Roman" w:cs="Times New Roman"/>
          <w:color w:val="383636"/>
          <w:sz w:val="24"/>
          <w:szCs w:val="24"/>
          <w:lang w:eastAsia="hu-HU"/>
        </w:rPr>
      </w:pP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xml:space="preserve">Személyes adat harmadik személyeknek csak az érintett előzetes írásbeli hozzájárulása esetén adható át. Az adatfeldolgozók személyéről az Adatkezelő az I. fejezetben tájékoztatja az Érintetteket.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lastRenderedPageBreak/>
        <w:t xml:space="preserve">Az Adatkezelő a harmadik személyek részére történő, adattovábbításra vonatkozó jogviszony létrejöttekor messzemenőkig elvárja szerződéses adatfeldolgozó partnereitől, hogy a személyes adatok feldolgozása során maximálisan, - de legalább a jelen Szabályzat által garantált mértékig – betartsák az </w:t>
      </w:r>
      <w:proofErr w:type="spellStart"/>
      <w:r w:rsidRPr="005C5153">
        <w:rPr>
          <w:rFonts w:ascii="Times New Roman" w:eastAsia="Times New Roman" w:hAnsi="Times New Roman" w:cs="Times New Roman"/>
          <w:color w:val="383636"/>
          <w:sz w:val="24"/>
          <w:szCs w:val="24"/>
          <w:shd w:val="clear" w:color="auto" w:fill="FFFFFF"/>
          <w:lang w:eastAsia="hu-HU"/>
        </w:rPr>
        <w:t>Infotv</w:t>
      </w:r>
      <w:proofErr w:type="spellEnd"/>
      <w:r w:rsidRPr="005C5153">
        <w:rPr>
          <w:rFonts w:ascii="Times New Roman" w:eastAsia="Times New Roman" w:hAnsi="Times New Roman" w:cs="Times New Roman"/>
          <w:color w:val="383636"/>
          <w:sz w:val="24"/>
          <w:szCs w:val="24"/>
          <w:shd w:val="clear" w:color="auto" w:fill="FFFFFF"/>
          <w:lang w:eastAsia="hu-HU"/>
        </w:rPr>
        <w:t>., a GDPR, valamint a mindenkor hatályos adatvédelmi jogszabályok rendelkezéseit. Az Adatkezelő minden olyan esetben az érintettek külön hozzájárulását kéri, amennyiben az adattovábbítás EGT-n kívüli országba irányul. Mind a tájékoztatásnak, mind a hozzájáruló nyilatkozatnak ki kell terjednie az adatfeldolgozó személyének pontos megjelölésére (név és cím vagy cégnév és székhely), a továbbított adatok körére, az adatok tárolásának és feldolgozásának pontos fizikai helyére.</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Az Adatkezelő az adattovábbítás jogszerűségének ellenőrzése, valamint az érintteti kör tájékoztatása céljából a jelentősebb adatállományt érintő, nagyobb kockázattal járó adattovábbításról nyilvántartást vezet, amely tartalmazza a kezelt személyes adatok továbbításának időpontját, az adattovábbítás jogalapját és címzettjét, a továbbított személyes adatok körének meghatározását, valamint az adatkezelést előíró jogszabályban meghatározott egyéb adatokat.</w:t>
      </w:r>
    </w:p>
    <w:p w14:paraId="023367A3" w14:textId="77777777" w:rsidR="005C5153" w:rsidRPr="005C5153" w:rsidRDefault="005C5153" w:rsidP="005C5153">
      <w:pPr>
        <w:spacing w:after="0"/>
        <w:jc w:val="both"/>
        <w:rPr>
          <w:rFonts w:ascii="Times New Roman" w:eastAsia="Times New Roman" w:hAnsi="Times New Roman" w:cs="Times New Roman"/>
          <w:sz w:val="24"/>
          <w:szCs w:val="24"/>
          <w:lang w:eastAsia="hu-HU"/>
        </w:rPr>
      </w:pPr>
    </w:p>
    <w:p w14:paraId="091B77C3" w14:textId="77777777" w:rsidR="005C5153" w:rsidRDefault="00167A8C" w:rsidP="005C5153">
      <w:pPr>
        <w:spacing w:after="330"/>
        <w:jc w:val="both"/>
        <w:outlineLvl w:val="1"/>
        <w:rPr>
          <w:rFonts w:ascii="Times New Roman" w:eastAsia="Times New Roman" w:hAnsi="Times New Roman" w:cs="Times New Roman"/>
          <w:b/>
          <w:bCs/>
          <w:color w:val="383636"/>
          <w:sz w:val="24"/>
          <w:szCs w:val="24"/>
          <w:u w:val="single"/>
          <w:lang w:eastAsia="hu-HU"/>
        </w:rPr>
      </w:pPr>
      <w:r w:rsidRPr="005C5153">
        <w:rPr>
          <w:rFonts w:ascii="Times New Roman" w:eastAsia="Times New Roman" w:hAnsi="Times New Roman" w:cs="Times New Roman"/>
          <w:b/>
          <w:bCs/>
          <w:color w:val="383636"/>
          <w:sz w:val="24"/>
          <w:szCs w:val="24"/>
          <w:u w:val="single"/>
          <w:lang w:eastAsia="hu-HU"/>
        </w:rPr>
        <w:t>Adatok megismerése</w:t>
      </w:r>
    </w:p>
    <w:p w14:paraId="7DCE395F" w14:textId="77777777" w:rsidR="00167A8C" w:rsidRPr="005C5153" w:rsidRDefault="00167A8C" w:rsidP="005C5153">
      <w:pPr>
        <w:spacing w:after="0"/>
        <w:jc w:val="both"/>
        <w:outlineLvl w:val="1"/>
        <w:rPr>
          <w:rFonts w:ascii="Times New Roman" w:eastAsia="Times New Roman" w:hAnsi="Times New Roman" w:cs="Times New Roman"/>
          <w:b/>
          <w:bCs/>
          <w:color w:val="383636"/>
          <w:sz w:val="24"/>
          <w:szCs w:val="24"/>
          <w:u w:val="single"/>
          <w:lang w:eastAsia="hu-HU"/>
        </w:rPr>
      </w:pPr>
      <w:r w:rsidRPr="005C5153">
        <w:rPr>
          <w:rFonts w:ascii="Times New Roman" w:eastAsia="Times New Roman" w:hAnsi="Times New Roman" w:cs="Times New Roman"/>
          <w:color w:val="383636"/>
          <w:sz w:val="24"/>
          <w:szCs w:val="24"/>
          <w:shd w:val="clear" w:color="auto" w:fill="FFFFFF"/>
          <w:lang w:eastAsia="hu-HU"/>
        </w:rPr>
        <w:t>Az Adatkezelő által az Érintettekről tárolt személyes adatot csak az a személy jogosult megismerni, akinek ez a kötelezettségei érvényesítéséhez szükséges. A személyes adatot kezelő, vagy egyéb okból annak megismerésére jogosult személy nevét, az adatok megismerésének okát és idejét jegyzőkönyvben kell rögzíteni.</w:t>
      </w:r>
    </w:p>
    <w:p w14:paraId="6B7BF7EC" w14:textId="77777777" w:rsidR="00C17CD2" w:rsidRPr="005C5153" w:rsidRDefault="00C17CD2" w:rsidP="005C5153">
      <w:pPr>
        <w:spacing w:after="0"/>
        <w:jc w:val="both"/>
        <w:rPr>
          <w:rFonts w:ascii="Times New Roman" w:eastAsia="Times New Roman" w:hAnsi="Times New Roman" w:cs="Times New Roman"/>
          <w:sz w:val="24"/>
          <w:szCs w:val="24"/>
          <w:lang w:eastAsia="hu-HU"/>
        </w:rPr>
      </w:pPr>
    </w:p>
    <w:p w14:paraId="0DE30469" w14:textId="77777777" w:rsidR="00167A8C" w:rsidRPr="005C5153" w:rsidRDefault="00C17CD2" w:rsidP="005C5153">
      <w:pPr>
        <w:spacing w:after="330"/>
        <w:jc w:val="both"/>
        <w:outlineLvl w:val="1"/>
        <w:rPr>
          <w:rFonts w:ascii="Times New Roman" w:eastAsia="Times New Roman" w:hAnsi="Times New Roman" w:cs="Times New Roman"/>
          <w:b/>
          <w:bCs/>
          <w:color w:val="383636"/>
          <w:sz w:val="24"/>
          <w:szCs w:val="24"/>
          <w:u w:val="single"/>
          <w:lang w:eastAsia="hu-HU"/>
        </w:rPr>
      </w:pPr>
      <w:r w:rsidRPr="005C5153">
        <w:rPr>
          <w:rFonts w:ascii="Times New Roman" w:eastAsia="Times New Roman" w:hAnsi="Times New Roman" w:cs="Times New Roman"/>
          <w:b/>
          <w:bCs/>
          <w:color w:val="383636"/>
          <w:sz w:val="24"/>
          <w:szCs w:val="24"/>
          <w:u w:val="single"/>
          <w:lang w:eastAsia="hu-HU"/>
        </w:rPr>
        <w:t>Adatvédelmi incidens</w:t>
      </w:r>
    </w:p>
    <w:p w14:paraId="592CE45E" w14:textId="77777777" w:rsidR="005C5153" w:rsidRDefault="00167A8C" w:rsidP="005C5153">
      <w:pPr>
        <w:spacing w:after="0"/>
        <w:jc w:val="both"/>
        <w:rPr>
          <w:rFonts w:ascii="Times New Roman" w:eastAsia="Times New Roman" w:hAnsi="Times New Roman" w:cs="Times New Roman"/>
          <w:color w:val="383636"/>
          <w:sz w:val="24"/>
          <w:szCs w:val="24"/>
          <w:shd w:val="clear" w:color="auto" w:fill="FFFFFF"/>
          <w:lang w:eastAsia="hu-HU"/>
        </w:rPr>
      </w:pPr>
      <w:r w:rsidRPr="005C5153">
        <w:rPr>
          <w:rFonts w:ascii="Times New Roman" w:eastAsia="Times New Roman" w:hAnsi="Times New Roman" w:cs="Times New Roman"/>
          <w:color w:val="383636"/>
          <w:sz w:val="24"/>
          <w:szCs w:val="24"/>
          <w:shd w:val="clear" w:color="auto" w:fill="FFFFFF"/>
          <w:lang w:eastAsia="hu-HU"/>
        </w:rPr>
        <w:t>Az adatokat megfelelő intézkedésekkel védeni kell különösen a jogosulatlan hozzáférés, megváltoztatás, továbbítás, nyilvánosságra hozatal, törlés vagy megsemmisítés, valamint a véletlen megsemmisülés és sérülés, továbbá az alkalmazott technika megváltozá</w:t>
      </w:r>
      <w:r w:rsidR="005C5153">
        <w:rPr>
          <w:rFonts w:ascii="Times New Roman" w:eastAsia="Times New Roman" w:hAnsi="Times New Roman" w:cs="Times New Roman"/>
          <w:color w:val="383636"/>
          <w:sz w:val="24"/>
          <w:szCs w:val="24"/>
          <w:shd w:val="clear" w:color="auto" w:fill="FFFFFF"/>
          <w:lang w:eastAsia="hu-HU"/>
        </w:rPr>
        <w:t xml:space="preserve">sából fakadó hozzáférhetetlenné </w:t>
      </w:r>
      <w:r w:rsidRPr="005C5153">
        <w:rPr>
          <w:rFonts w:ascii="Times New Roman" w:eastAsia="Times New Roman" w:hAnsi="Times New Roman" w:cs="Times New Roman"/>
          <w:color w:val="383636"/>
          <w:sz w:val="24"/>
          <w:szCs w:val="24"/>
          <w:shd w:val="clear" w:color="auto" w:fill="FFFFFF"/>
          <w:lang w:eastAsia="hu-HU"/>
        </w:rPr>
        <w:t>válás ellen.</w:t>
      </w:r>
    </w:p>
    <w:p w14:paraId="2A41DB24" w14:textId="77777777" w:rsidR="00167A8C" w:rsidRPr="005C5153" w:rsidRDefault="00167A8C" w:rsidP="005C5153">
      <w:pPr>
        <w:spacing w:after="0"/>
        <w:jc w:val="both"/>
        <w:rPr>
          <w:rFonts w:ascii="Times New Roman" w:eastAsia="Times New Roman" w:hAnsi="Times New Roman" w:cs="Times New Roman"/>
          <w:color w:val="383636"/>
          <w:sz w:val="24"/>
          <w:szCs w:val="24"/>
          <w:shd w:val="clear" w:color="auto" w:fill="FFFFFF"/>
          <w:lang w:eastAsia="hu-HU"/>
        </w:rPr>
      </w:pP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Az Adatkezelőnek és az adatfeldolgozónak az adatok biztonságát szolgáló intézkedések meghatározásakor és alkalmazásakor tekintettel kell lenni a technika mindenkori fejlettségére. Több lehetséges adatkezelési megoldás közül azt kell választani, amely a személyes adatok magasabb szintű védelmét biztosítja, kivéve, ha az aránytalan nehézséget jelentene az Adatkezelőnek.</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Az Adatkezelő a személyes adatokkal kapcsolatos jogsértés esetére adatvédelmi incidens szabályzatot dolgozott ki, mely rögzíti az adatvédelmi jogsértés bejelentésének lehetőségét és az adatvédelmi jogsértés elhárításáért felelős személyeket, továbbá az irányadó határidőket.</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 </w:t>
      </w:r>
      <w:r w:rsidRPr="005C5153">
        <w:rPr>
          <w:rFonts w:ascii="Times New Roman" w:eastAsia="Times New Roman" w:hAnsi="Times New Roman" w:cs="Times New Roman"/>
          <w:color w:val="383636"/>
          <w:sz w:val="24"/>
          <w:szCs w:val="24"/>
          <w:lang w:eastAsia="hu-HU"/>
        </w:rPr>
        <w:br/>
      </w:r>
      <w:r w:rsidRPr="005C5153">
        <w:rPr>
          <w:rFonts w:ascii="Times New Roman" w:eastAsia="Times New Roman" w:hAnsi="Times New Roman" w:cs="Times New Roman"/>
          <w:color w:val="383636"/>
          <w:sz w:val="24"/>
          <w:szCs w:val="24"/>
          <w:shd w:val="clear" w:color="auto" w:fill="FFFFFF"/>
          <w:lang w:eastAsia="hu-HU"/>
        </w:rPr>
        <w:t>Az Adatkezelő a megvalósuló adatvédelmi incidensekről nyilvántartást vezet.</w:t>
      </w:r>
      <w:r w:rsidRPr="005C5153">
        <w:rPr>
          <w:rFonts w:ascii="Times New Roman" w:eastAsia="Times New Roman" w:hAnsi="Times New Roman" w:cs="Times New Roman"/>
          <w:color w:val="383636"/>
          <w:sz w:val="24"/>
          <w:szCs w:val="24"/>
          <w:lang w:eastAsia="hu-HU"/>
        </w:rPr>
        <w:br/>
      </w:r>
      <w:r w:rsidRPr="00167A8C">
        <w:rPr>
          <w:rFonts w:ascii="Helvetica" w:eastAsia="Times New Roman" w:hAnsi="Helvetica" w:cs="Times New Roman"/>
          <w:color w:val="383636"/>
          <w:sz w:val="24"/>
          <w:szCs w:val="24"/>
          <w:shd w:val="clear" w:color="auto" w:fill="FFFFFF"/>
          <w:lang w:eastAsia="hu-HU"/>
        </w:rPr>
        <w:t> </w:t>
      </w:r>
    </w:p>
    <w:p w14:paraId="3B80CA9F" w14:textId="77777777" w:rsidR="00167A8C" w:rsidRPr="00167A8C" w:rsidRDefault="00167A8C" w:rsidP="00C17CD2">
      <w:pPr>
        <w:spacing w:after="0" w:line="240" w:lineRule="auto"/>
        <w:jc w:val="both"/>
        <w:rPr>
          <w:rFonts w:ascii="Times New Roman" w:eastAsia="Times New Roman" w:hAnsi="Times New Roman" w:cs="Times New Roman"/>
          <w:sz w:val="24"/>
          <w:szCs w:val="24"/>
          <w:lang w:eastAsia="hu-HU"/>
        </w:rPr>
      </w:pPr>
      <w:r w:rsidRPr="00167A8C">
        <w:rPr>
          <w:rFonts w:ascii="Helvetica" w:eastAsia="Times New Roman" w:hAnsi="Helvetica" w:cs="Times New Roman"/>
          <w:color w:val="383636"/>
          <w:sz w:val="24"/>
          <w:szCs w:val="24"/>
          <w:lang w:eastAsia="hu-HU"/>
        </w:rPr>
        <w:lastRenderedPageBreak/>
        <w:br/>
      </w:r>
      <w:r w:rsidRPr="00167A8C">
        <w:rPr>
          <w:rFonts w:ascii="Helvetica" w:eastAsia="Times New Roman" w:hAnsi="Helvetica" w:cs="Times New Roman"/>
          <w:color w:val="383636"/>
          <w:sz w:val="24"/>
          <w:szCs w:val="24"/>
          <w:shd w:val="clear" w:color="auto" w:fill="FFFFFF"/>
          <w:lang w:eastAsia="hu-HU"/>
        </w:rPr>
        <w:t> </w:t>
      </w:r>
    </w:p>
    <w:p w14:paraId="56EA07BB" w14:textId="77777777" w:rsidR="003E2184" w:rsidRDefault="003E2184" w:rsidP="00C17CD2">
      <w:pPr>
        <w:jc w:val="both"/>
      </w:pPr>
    </w:p>
    <w:sectPr w:rsidR="003E21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61A"/>
    <w:multiLevelType w:val="multilevel"/>
    <w:tmpl w:val="80EC7C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229181C"/>
    <w:multiLevelType w:val="multilevel"/>
    <w:tmpl w:val="2C3677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5967B2C"/>
    <w:multiLevelType w:val="multilevel"/>
    <w:tmpl w:val="0F8CE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D239A"/>
    <w:multiLevelType w:val="multilevel"/>
    <w:tmpl w:val="270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F313D6"/>
    <w:multiLevelType w:val="multilevel"/>
    <w:tmpl w:val="4ACAB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346F7"/>
    <w:multiLevelType w:val="multilevel"/>
    <w:tmpl w:val="7FD478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15:restartNumberingAfterBreak="0">
    <w:nsid w:val="1FF820CB"/>
    <w:multiLevelType w:val="multilevel"/>
    <w:tmpl w:val="69C896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1526C1"/>
    <w:multiLevelType w:val="multilevel"/>
    <w:tmpl w:val="C6702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ED0B08"/>
    <w:multiLevelType w:val="multilevel"/>
    <w:tmpl w:val="BBE4926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71502DF"/>
    <w:multiLevelType w:val="multilevel"/>
    <w:tmpl w:val="92F2CD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86B5A0A"/>
    <w:multiLevelType w:val="multilevel"/>
    <w:tmpl w:val="D6DE8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795B4C"/>
    <w:multiLevelType w:val="multilevel"/>
    <w:tmpl w:val="270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872C9B"/>
    <w:multiLevelType w:val="multilevel"/>
    <w:tmpl w:val="270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452DB6"/>
    <w:multiLevelType w:val="multilevel"/>
    <w:tmpl w:val="270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801AB7"/>
    <w:multiLevelType w:val="multilevel"/>
    <w:tmpl w:val="3E3AA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451A89"/>
    <w:multiLevelType w:val="multilevel"/>
    <w:tmpl w:val="270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74793"/>
    <w:multiLevelType w:val="multilevel"/>
    <w:tmpl w:val="1E2CE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5D54D1"/>
    <w:multiLevelType w:val="multilevel"/>
    <w:tmpl w:val="2888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5000C"/>
    <w:multiLevelType w:val="multilevel"/>
    <w:tmpl w:val="E0303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283033"/>
    <w:multiLevelType w:val="multilevel"/>
    <w:tmpl w:val="270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D52A5E"/>
    <w:multiLevelType w:val="multilevel"/>
    <w:tmpl w:val="20BE5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773822"/>
    <w:multiLevelType w:val="multilevel"/>
    <w:tmpl w:val="73BC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C7752C"/>
    <w:multiLevelType w:val="multilevel"/>
    <w:tmpl w:val="F20659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8156A1C"/>
    <w:multiLevelType w:val="multilevel"/>
    <w:tmpl w:val="06649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9640BD8"/>
    <w:multiLevelType w:val="multilevel"/>
    <w:tmpl w:val="27EAB4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D252D5D"/>
    <w:multiLevelType w:val="multilevel"/>
    <w:tmpl w:val="1066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A5512F"/>
    <w:multiLevelType w:val="multilevel"/>
    <w:tmpl w:val="7FBCE00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5E6059C6"/>
    <w:multiLevelType w:val="multilevel"/>
    <w:tmpl w:val="A0DEF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76CE8"/>
    <w:multiLevelType w:val="multilevel"/>
    <w:tmpl w:val="8F8C8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971E4B"/>
    <w:multiLevelType w:val="multilevel"/>
    <w:tmpl w:val="A3F6B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F66FC"/>
    <w:multiLevelType w:val="multilevel"/>
    <w:tmpl w:val="2098E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EE0907"/>
    <w:multiLevelType w:val="multilevel"/>
    <w:tmpl w:val="15A22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B9517B"/>
    <w:multiLevelType w:val="multilevel"/>
    <w:tmpl w:val="606801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01E0715"/>
    <w:multiLevelType w:val="multilevel"/>
    <w:tmpl w:val="D93EC3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2B305B9"/>
    <w:multiLevelType w:val="multilevel"/>
    <w:tmpl w:val="56568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1D37A0"/>
    <w:multiLevelType w:val="multilevel"/>
    <w:tmpl w:val="64A6A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2A7477"/>
    <w:multiLevelType w:val="multilevel"/>
    <w:tmpl w:val="270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C41ED"/>
    <w:multiLevelType w:val="multilevel"/>
    <w:tmpl w:val="CA9C4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5B5AAC"/>
    <w:multiLevelType w:val="multilevel"/>
    <w:tmpl w:val="8D126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872608">
    <w:abstractNumId w:val="26"/>
  </w:num>
  <w:num w:numId="2" w16cid:durableId="1656370433">
    <w:abstractNumId w:val="9"/>
    <w:lvlOverride w:ilvl="0">
      <w:startOverride w:val="2"/>
    </w:lvlOverride>
  </w:num>
  <w:num w:numId="3" w16cid:durableId="377439258">
    <w:abstractNumId w:val="8"/>
    <w:lvlOverride w:ilvl="0">
      <w:startOverride w:val="3"/>
    </w:lvlOverride>
  </w:num>
  <w:num w:numId="4" w16cid:durableId="984234729">
    <w:abstractNumId w:val="5"/>
    <w:lvlOverride w:ilvl="0">
      <w:startOverride w:val="4"/>
    </w:lvlOverride>
  </w:num>
  <w:num w:numId="5" w16cid:durableId="1643273377">
    <w:abstractNumId w:val="22"/>
    <w:lvlOverride w:ilvl="0">
      <w:startOverride w:val="5"/>
    </w:lvlOverride>
  </w:num>
  <w:num w:numId="6" w16cid:durableId="433401946">
    <w:abstractNumId w:val="24"/>
    <w:lvlOverride w:ilvl="0">
      <w:startOverride w:val="6"/>
    </w:lvlOverride>
  </w:num>
  <w:num w:numId="7" w16cid:durableId="1208761630">
    <w:abstractNumId w:val="7"/>
  </w:num>
  <w:num w:numId="8" w16cid:durableId="1531869385">
    <w:abstractNumId w:val="18"/>
    <w:lvlOverride w:ilvl="0">
      <w:startOverride w:val="2"/>
    </w:lvlOverride>
  </w:num>
  <w:num w:numId="9" w16cid:durableId="1632714206">
    <w:abstractNumId w:val="27"/>
    <w:lvlOverride w:ilvl="0">
      <w:startOverride w:val="3"/>
    </w:lvlOverride>
  </w:num>
  <w:num w:numId="10" w16cid:durableId="272397984">
    <w:abstractNumId w:val="16"/>
    <w:lvlOverride w:ilvl="0">
      <w:startOverride w:val="4"/>
    </w:lvlOverride>
  </w:num>
  <w:num w:numId="11" w16cid:durableId="193733555">
    <w:abstractNumId w:val="10"/>
    <w:lvlOverride w:ilvl="0">
      <w:startOverride w:val="5"/>
    </w:lvlOverride>
  </w:num>
  <w:num w:numId="12" w16cid:durableId="1936673906">
    <w:abstractNumId w:val="4"/>
    <w:lvlOverride w:ilvl="0">
      <w:startOverride w:val="6"/>
    </w:lvlOverride>
  </w:num>
  <w:num w:numId="13" w16cid:durableId="1143622860">
    <w:abstractNumId w:val="37"/>
    <w:lvlOverride w:ilvl="0">
      <w:startOverride w:val="7"/>
    </w:lvlOverride>
  </w:num>
  <w:num w:numId="14" w16cid:durableId="34744242">
    <w:abstractNumId w:val="25"/>
    <w:lvlOverride w:ilvl="0">
      <w:startOverride w:val="8"/>
    </w:lvlOverride>
  </w:num>
  <w:num w:numId="15" w16cid:durableId="767114737">
    <w:abstractNumId w:val="29"/>
    <w:lvlOverride w:ilvl="0">
      <w:startOverride w:val="9"/>
    </w:lvlOverride>
  </w:num>
  <w:num w:numId="16" w16cid:durableId="1746338347">
    <w:abstractNumId w:val="2"/>
    <w:lvlOverride w:ilvl="0">
      <w:startOverride w:val="10"/>
    </w:lvlOverride>
  </w:num>
  <w:num w:numId="17" w16cid:durableId="1769883622">
    <w:abstractNumId w:val="14"/>
    <w:lvlOverride w:ilvl="0">
      <w:startOverride w:val="11"/>
    </w:lvlOverride>
  </w:num>
  <w:num w:numId="18" w16cid:durableId="2098094989">
    <w:abstractNumId w:val="38"/>
    <w:lvlOverride w:ilvl="0">
      <w:startOverride w:val="12"/>
    </w:lvlOverride>
  </w:num>
  <w:num w:numId="19" w16cid:durableId="332952819">
    <w:abstractNumId w:val="20"/>
    <w:lvlOverride w:ilvl="0">
      <w:startOverride w:val="13"/>
    </w:lvlOverride>
  </w:num>
  <w:num w:numId="20" w16cid:durableId="1411928554">
    <w:abstractNumId w:val="17"/>
  </w:num>
  <w:num w:numId="21" w16cid:durableId="1198398278">
    <w:abstractNumId w:val="32"/>
  </w:num>
  <w:num w:numId="22" w16cid:durableId="1210218038">
    <w:abstractNumId w:val="6"/>
    <w:lvlOverride w:ilvl="0">
      <w:startOverride w:val="3"/>
    </w:lvlOverride>
  </w:num>
  <w:num w:numId="23" w16cid:durableId="594561521">
    <w:abstractNumId w:val="30"/>
  </w:num>
  <w:num w:numId="24" w16cid:durableId="1762413030">
    <w:abstractNumId w:val="28"/>
  </w:num>
  <w:num w:numId="25" w16cid:durableId="1592397694">
    <w:abstractNumId w:val="35"/>
  </w:num>
  <w:num w:numId="26" w16cid:durableId="47534942">
    <w:abstractNumId w:val="21"/>
  </w:num>
  <w:num w:numId="27" w16cid:durableId="2106075542">
    <w:abstractNumId w:val="34"/>
  </w:num>
  <w:num w:numId="28" w16cid:durableId="866065600">
    <w:abstractNumId w:val="1"/>
    <w:lvlOverride w:ilvl="0">
      <w:startOverride w:val="4"/>
    </w:lvlOverride>
  </w:num>
  <w:num w:numId="29" w16cid:durableId="1602713569">
    <w:abstractNumId w:val="0"/>
    <w:lvlOverride w:ilvl="0">
      <w:startOverride w:val="5"/>
    </w:lvlOverride>
  </w:num>
  <w:num w:numId="30" w16cid:durableId="998655884">
    <w:abstractNumId w:val="33"/>
    <w:lvlOverride w:ilvl="0">
      <w:startOverride w:val="6"/>
    </w:lvlOverride>
  </w:num>
  <w:num w:numId="31" w16cid:durableId="101270161">
    <w:abstractNumId w:val="23"/>
    <w:lvlOverride w:ilvl="0">
      <w:startOverride w:val="7"/>
    </w:lvlOverride>
  </w:num>
  <w:num w:numId="32" w16cid:durableId="726412358">
    <w:abstractNumId w:val="31"/>
  </w:num>
  <w:num w:numId="33" w16cid:durableId="1747923471">
    <w:abstractNumId w:val="3"/>
  </w:num>
  <w:num w:numId="34" w16cid:durableId="1163426534">
    <w:abstractNumId w:val="15"/>
  </w:num>
  <w:num w:numId="35" w16cid:durableId="1224485479">
    <w:abstractNumId w:val="11"/>
  </w:num>
  <w:num w:numId="36" w16cid:durableId="1657100922">
    <w:abstractNumId w:val="12"/>
  </w:num>
  <w:num w:numId="37" w16cid:durableId="1110079236">
    <w:abstractNumId w:val="36"/>
  </w:num>
  <w:num w:numId="38" w16cid:durableId="2138332105">
    <w:abstractNumId w:val="19"/>
  </w:num>
  <w:num w:numId="39" w16cid:durableId="930551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8C"/>
    <w:rsid w:val="00167A8C"/>
    <w:rsid w:val="003E2184"/>
    <w:rsid w:val="004332EA"/>
    <w:rsid w:val="005C5153"/>
    <w:rsid w:val="008A2C76"/>
    <w:rsid w:val="00C17CD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F452"/>
  <w15:docId w15:val="{26888209-236C-5049-99C4-604A7FC7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7A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Heading2">
    <w:name w:val="heading 2"/>
    <w:basedOn w:val="Normal"/>
    <w:link w:val="Heading2Char"/>
    <w:uiPriority w:val="9"/>
    <w:qFormat/>
    <w:rsid w:val="00167A8C"/>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8C"/>
    <w:rPr>
      <w:rFonts w:ascii="Times New Roman" w:eastAsia="Times New Roman" w:hAnsi="Times New Roman" w:cs="Times New Roman"/>
      <w:b/>
      <w:bCs/>
      <w:kern w:val="36"/>
      <w:sz w:val="48"/>
      <w:szCs w:val="48"/>
      <w:lang w:eastAsia="hu-HU"/>
    </w:rPr>
  </w:style>
  <w:style w:type="character" w:customStyle="1" w:styleId="Heading2Char">
    <w:name w:val="Heading 2 Char"/>
    <w:basedOn w:val="DefaultParagraphFont"/>
    <w:link w:val="Heading2"/>
    <w:uiPriority w:val="9"/>
    <w:rsid w:val="00167A8C"/>
    <w:rPr>
      <w:rFonts w:ascii="Times New Roman" w:eastAsia="Times New Roman" w:hAnsi="Times New Roman" w:cs="Times New Roman"/>
      <w:b/>
      <w:bCs/>
      <w:sz w:val="36"/>
      <w:szCs w:val="36"/>
      <w:lang w:eastAsia="hu-HU"/>
    </w:rPr>
  </w:style>
  <w:style w:type="character" w:styleId="Strong">
    <w:name w:val="Strong"/>
    <w:basedOn w:val="DefaultParagraphFont"/>
    <w:uiPriority w:val="22"/>
    <w:qFormat/>
    <w:rsid w:val="00167A8C"/>
    <w:rPr>
      <w:b/>
      <w:bCs/>
    </w:rPr>
  </w:style>
  <w:style w:type="character" w:styleId="Hyperlink">
    <w:name w:val="Hyperlink"/>
    <w:basedOn w:val="DefaultParagraphFont"/>
    <w:uiPriority w:val="99"/>
    <w:unhideWhenUsed/>
    <w:rsid w:val="00167A8C"/>
    <w:rPr>
      <w:color w:val="0000FF"/>
      <w:u w:val="single"/>
    </w:rPr>
  </w:style>
  <w:style w:type="paragraph" w:styleId="NormalWeb">
    <w:name w:val="Normal (Web)"/>
    <w:basedOn w:val="Normal"/>
    <w:uiPriority w:val="99"/>
    <w:unhideWhenUsed/>
    <w:rsid w:val="00167A8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Paragraph">
    <w:name w:val="List Paragraph"/>
    <w:basedOn w:val="Normal"/>
    <w:uiPriority w:val="34"/>
    <w:qFormat/>
    <w:rsid w:val="00C17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15317">
      <w:bodyDiv w:val="1"/>
      <w:marLeft w:val="0"/>
      <w:marRight w:val="0"/>
      <w:marTop w:val="0"/>
      <w:marBottom w:val="0"/>
      <w:divBdr>
        <w:top w:val="none" w:sz="0" w:space="0" w:color="auto"/>
        <w:left w:val="none" w:sz="0" w:space="0" w:color="auto"/>
        <w:bottom w:val="none" w:sz="0" w:space="0" w:color="auto"/>
        <w:right w:val="none" w:sz="0" w:space="0" w:color="auto"/>
      </w:divBdr>
    </w:div>
    <w:div w:id="1328749488">
      <w:bodyDiv w:val="1"/>
      <w:marLeft w:val="0"/>
      <w:marRight w:val="0"/>
      <w:marTop w:val="0"/>
      <w:marBottom w:val="0"/>
      <w:divBdr>
        <w:top w:val="none" w:sz="0" w:space="0" w:color="auto"/>
        <w:left w:val="none" w:sz="0" w:space="0" w:color="auto"/>
        <w:bottom w:val="none" w:sz="0" w:space="0" w:color="auto"/>
        <w:right w:val="none" w:sz="0" w:space="0" w:color="auto"/>
      </w:divBdr>
    </w:div>
    <w:div w:id="1385637782">
      <w:bodyDiv w:val="1"/>
      <w:marLeft w:val="0"/>
      <w:marRight w:val="0"/>
      <w:marTop w:val="0"/>
      <w:marBottom w:val="0"/>
      <w:divBdr>
        <w:top w:val="none" w:sz="0" w:space="0" w:color="auto"/>
        <w:left w:val="none" w:sz="0" w:space="0" w:color="auto"/>
        <w:bottom w:val="none" w:sz="0" w:space="0" w:color="auto"/>
        <w:right w:val="none" w:sz="0" w:space="0" w:color="auto"/>
      </w:divBdr>
      <w:divsChild>
        <w:div w:id="628633038">
          <w:marLeft w:val="0"/>
          <w:marRight w:val="0"/>
          <w:marTop w:val="0"/>
          <w:marBottom w:val="0"/>
          <w:divBdr>
            <w:top w:val="none" w:sz="0" w:space="0" w:color="auto"/>
            <w:left w:val="none" w:sz="0" w:space="0" w:color="auto"/>
            <w:bottom w:val="none" w:sz="0" w:space="0" w:color="auto"/>
            <w:right w:val="none" w:sz="0" w:space="0" w:color="auto"/>
          </w:divBdr>
        </w:div>
      </w:divsChild>
    </w:div>
    <w:div w:id="175265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intl/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nni.pszichologus@gmail.com" TargetMode="External"/><Relationship Id="rId5" Type="http://schemas.openxmlformats.org/officeDocument/2006/relationships/hyperlink" Target="https://bakosfanni.h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3415</Words>
  <Characters>19470</Characters>
  <Application>Microsoft Office Word</Application>
  <DocSecurity>0</DocSecurity>
  <Lines>162</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Windows-felhasználó</dc:creator>
  <cp:lastModifiedBy>Bulcsú Bajnok</cp:lastModifiedBy>
  <cp:revision>3</cp:revision>
  <dcterms:created xsi:type="dcterms:W3CDTF">2024-02-11T17:10:00Z</dcterms:created>
  <dcterms:modified xsi:type="dcterms:W3CDTF">2024-02-13T08:42:00Z</dcterms:modified>
</cp:coreProperties>
</file>